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58" w:rsidRDefault="00501458" w:rsidP="00BD2112">
      <w:pPr>
        <w:spacing w:after="0" w:line="240" w:lineRule="auto"/>
        <w:jc w:val="center"/>
        <w:rPr>
          <w:rFonts w:ascii="Book Antiqua" w:hAnsi="Book Antiqua" w:cs="Times New Roman"/>
          <w:smallCaps/>
          <w:sz w:val="24"/>
          <w:szCs w:val="24"/>
          <w:lang w:val="es-ES"/>
        </w:rPr>
      </w:pPr>
    </w:p>
    <w:p w:rsidR="00216073" w:rsidRPr="00501458" w:rsidRDefault="00577E4B" w:rsidP="00BD2112">
      <w:pPr>
        <w:spacing w:after="0" w:line="240" w:lineRule="auto"/>
        <w:jc w:val="center"/>
        <w:rPr>
          <w:rFonts w:ascii="Book Antiqua" w:hAnsi="Book Antiqua" w:cs="Times New Roman"/>
          <w:smallCaps/>
          <w:sz w:val="24"/>
          <w:szCs w:val="24"/>
          <w:lang w:val="es-ES"/>
        </w:rPr>
      </w:pPr>
      <w:r w:rsidRPr="00501458">
        <w:rPr>
          <w:rFonts w:ascii="Book Antiqua" w:hAnsi="Book Antiqua" w:cs="Times New Roman"/>
          <w:smallCaps/>
          <w:sz w:val="24"/>
          <w:szCs w:val="24"/>
          <w:lang w:val="es-ES"/>
        </w:rPr>
        <w:t xml:space="preserve">P. Raniero Cantalamessa </w:t>
      </w:r>
      <w:proofErr w:type="spellStart"/>
      <w:r w:rsidRPr="00501458">
        <w:rPr>
          <w:rFonts w:ascii="Book Antiqua" w:hAnsi="Book Antiqua" w:cs="Times New Roman"/>
          <w:smallCaps/>
          <w:sz w:val="24"/>
          <w:szCs w:val="24"/>
          <w:lang w:val="es-ES"/>
        </w:rPr>
        <w:t>ofmcap</w:t>
      </w:r>
      <w:proofErr w:type="spellEnd"/>
    </w:p>
    <w:p w:rsidR="008D1699" w:rsidRPr="008D1699" w:rsidRDefault="008D1699" w:rsidP="00BD2112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es-ES"/>
        </w:rPr>
      </w:pPr>
    </w:p>
    <w:p w:rsidR="00577E4B" w:rsidRDefault="008D1699" w:rsidP="00BD2112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es-ES"/>
        </w:rPr>
      </w:pPr>
      <w:r>
        <w:rPr>
          <w:rFonts w:ascii="Book Antiqua" w:hAnsi="Book Antiqua" w:cs="Times New Roman"/>
          <w:sz w:val="24"/>
          <w:szCs w:val="24"/>
          <w:lang w:val="es-ES"/>
        </w:rPr>
        <w:t>«</w:t>
      </w:r>
      <w:r w:rsidRPr="008D1699">
        <w:rPr>
          <w:rFonts w:ascii="Book Antiqua" w:hAnsi="Book Antiqua" w:cs="Times New Roman"/>
          <w:sz w:val="24"/>
          <w:szCs w:val="24"/>
          <w:lang w:val="es-ES"/>
        </w:rPr>
        <w:t>DESPRECIADO Y RECHAZADO POR LOS HOMBRES</w:t>
      </w:r>
      <w:r>
        <w:rPr>
          <w:rFonts w:ascii="Book Antiqua" w:hAnsi="Book Antiqua" w:cs="Times New Roman"/>
          <w:sz w:val="24"/>
          <w:szCs w:val="24"/>
          <w:lang w:val="es-ES"/>
        </w:rPr>
        <w:t>»</w:t>
      </w:r>
    </w:p>
    <w:p w:rsidR="008D1699" w:rsidRPr="008D1699" w:rsidRDefault="008D1699" w:rsidP="00BD2112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es-ES"/>
        </w:rPr>
      </w:pPr>
    </w:p>
    <w:p w:rsidR="00577E4B" w:rsidRPr="008D1699" w:rsidRDefault="00577E4B" w:rsidP="00BD2112">
      <w:pPr>
        <w:spacing w:after="0" w:line="240" w:lineRule="auto"/>
        <w:jc w:val="center"/>
        <w:rPr>
          <w:rFonts w:ascii="Book Antiqua" w:hAnsi="Book Antiqua" w:cs="Times New Roman"/>
          <w:i/>
          <w:sz w:val="24"/>
          <w:szCs w:val="24"/>
          <w:lang w:val="es-ES"/>
        </w:rPr>
      </w:pPr>
      <w:r w:rsidRPr="008D1699">
        <w:rPr>
          <w:rFonts w:ascii="Book Antiqua" w:hAnsi="Book Antiqua" w:cs="Times New Roman"/>
          <w:i/>
          <w:sz w:val="24"/>
          <w:szCs w:val="24"/>
          <w:lang w:val="es-ES"/>
        </w:rPr>
        <w:t>Predica</w:t>
      </w:r>
      <w:r w:rsidR="008D1699">
        <w:rPr>
          <w:rFonts w:ascii="Book Antiqua" w:hAnsi="Book Antiqua" w:cs="Times New Roman"/>
          <w:i/>
          <w:sz w:val="24"/>
          <w:szCs w:val="24"/>
          <w:lang w:val="es-ES"/>
        </w:rPr>
        <w:t>ción</w:t>
      </w:r>
      <w:r w:rsidRPr="008D1699">
        <w:rPr>
          <w:rFonts w:ascii="Book Antiqua" w:hAnsi="Book Antiqua" w:cs="Times New Roman"/>
          <w:i/>
          <w:sz w:val="24"/>
          <w:szCs w:val="24"/>
          <w:lang w:val="es-ES"/>
        </w:rPr>
        <w:t xml:space="preserve"> del Viernes Santo 2019 en la Basílica de San Pedro</w:t>
      </w:r>
    </w:p>
    <w:p w:rsidR="00577E4B" w:rsidRDefault="00577E4B" w:rsidP="00BD2112">
      <w:pPr>
        <w:spacing w:after="0" w:line="240" w:lineRule="auto"/>
        <w:ind w:left="708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</w:p>
    <w:p w:rsidR="00501458" w:rsidRDefault="00501458" w:rsidP="00BD2112">
      <w:pPr>
        <w:spacing w:after="0" w:line="240" w:lineRule="auto"/>
        <w:ind w:left="708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</w:p>
    <w:p w:rsidR="00501458" w:rsidRPr="008D1699" w:rsidRDefault="00501458" w:rsidP="00BD2112">
      <w:pPr>
        <w:spacing w:after="0" w:line="240" w:lineRule="auto"/>
        <w:ind w:left="708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</w:p>
    <w:p w:rsidR="008D1699" w:rsidRPr="00BD51C1" w:rsidRDefault="008D1699" w:rsidP="008D169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  <w:lang w:val="es-ES"/>
        </w:rPr>
      </w:pP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«</w:t>
      </w:r>
      <w:r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D</w:t>
      </w:r>
      <w:r w:rsidRPr="00BD51C1">
        <w:rPr>
          <w:rFonts w:ascii="Book Antiqua" w:hAnsi="Book Antiqua"/>
          <w:sz w:val="24"/>
          <w:szCs w:val="24"/>
          <w:lang w:val="es-ES"/>
        </w:rPr>
        <w:t>espreciado y evitado de los hombres,</w:t>
      </w:r>
    </w:p>
    <w:p w:rsidR="008D1699" w:rsidRPr="00BD51C1" w:rsidRDefault="008D1699" w:rsidP="008D169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  <w:lang w:val="es-ES"/>
        </w:rPr>
      </w:pPr>
      <w:r w:rsidRPr="00BD51C1">
        <w:rPr>
          <w:rFonts w:ascii="Book Antiqua" w:hAnsi="Book Antiqua"/>
          <w:sz w:val="24"/>
          <w:szCs w:val="24"/>
          <w:lang w:val="es-ES"/>
        </w:rPr>
        <w:t>como un hombre de dolores,</w:t>
      </w:r>
    </w:p>
    <w:p w:rsidR="008D1699" w:rsidRPr="00BD51C1" w:rsidRDefault="008D1699" w:rsidP="008D169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  <w:lang w:val="es-ES"/>
        </w:rPr>
      </w:pPr>
      <w:r w:rsidRPr="00BD51C1">
        <w:rPr>
          <w:rFonts w:ascii="Book Antiqua" w:hAnsi="Book Antiqua"/>
          <w:sz w:val="24"/>
          <w:szCs w:val="24"/>
          <w:lang w:val="es-ES"/>
        </w:rPr>
        <w:t>acostumbrado a sufrimientos,</w:t>
      </w:r>
    </w:p>
    <w:p w:rsidR="008D1699" w:rsidRPr="00BD51C1" w:rsidRDefault="008D1699" w:rsidP="008D1699">
      <w:pPr>
        <w:spacing w:after="0" w:line="240" w:lineRule="auto"/>
        <w:ind w:left="1416"/>
        <w:jc w:val="both"/>
        <w:rPr>
          <w:rFonts w:ascii="Book Antiqua" w:hAnsi="Book Antiqua"/>
          <w:sz w:val="24"/>
          <w:szCs w:val="24"/>
          <w:lang w:val="es-ES"/>
        </w:rPr>
      </w:pPr>
      <w:r w:rsidRPr="00BD51C1">
        <w:rPr>
          <w:rFonts w:ascii="Book Antiqua" w:hAnsi="Book Antiqua"/>
          <w:sz w:val="24"/>
          <w:szCs w:val="24"/>
          <w:lang w:val="es-ES"/>
        </w:rPr>
        <w:t>ante el cual se ocultan los rostros,</w:t>
      </w:r>
    </w:p>
    <w:p w:rsidR="00577E4B" w:rsidRPr="008D1699" w:rsidRDefault="008D1699" w:rsidP="008D1699">
      <w:pPr>
        <w:spacing w:after="0" w:line="240" w:lineRule="auto"/>
        <w:ind w:left="1416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 w:rsidRPr="00BD51C1">
        <w:rPr>
          <w:rFonts w:ascii="Book Antiqua" w:hAnsi="Book Antiqua"/>
          <w:sz w:val="24"/>
          <w:szCs w:val="24"/>
          <w:lang w:val="es-ES"/>
        </w:rPr>
        <w:t>despreciado y desestimado»</w:t>
      </w:r>
      <w:r w:rsidR="00B507CE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(Is 53,3).</w:t>
      </w:r>
    </w:p>
    <w:p w:rsidR="00721172" w:rsidRPr="008D1699" w:rsidRDefault="00721172" w:rsidP="00BD2112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</w:p>
    <w:p w:rsidR="00CB4D32" w:rsidRPr="008D1699" w:rsidRDefault="00577E4B" w:rsidP="008D1699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Son las palabras proféticas de Isaías con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las 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que se 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ha </w:t>
      </w:r>
      <w:r w:rsidR="00AB149D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inici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ado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la liturgia la palabra</w:t>
      </w:r>
      <w:r w:rsidR="008D169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de hoy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. El relato de la pasión que ha seguido ha dado un nombre y un rostro a este misterioso hombre de dolores, despreciado y rechazado por los hombres:</w:t>
      </w:r>
      <w:r w:rsidR="00CB4D3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 el nombre y el rostro de Jesús de Nazaret. Hoy queremos contemplar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</w:t>
      </w:r>
      <w:r w:rsidR="00CB4D3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 Crucifi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cado</w:t>
      </w:r>
      <w:r w:rsidR="00CB4D3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precisamente en esta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apariencia</w:t>
      </w:r>
      <w:r w:rsidR="00CB4D3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: como el prototipo y el representante de todos los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rechazados, </w:t>
      </w:r>
      <w:r w:rsidR="00CB4D3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los desheredados </w:t>
      </w:r>
      <w:r w:rsidR="00C14D8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y </w:t>
      </w:r>
      <w:r w:rsidR="00CB4D3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los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«</w:t>
      </w:r>
      <w:r w:rsidR="00CB4D3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descartad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o</w:t>
      </w:r>
      <w:r w:rsidR="00CB4D3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s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»</w:t>
      </w:r>
      <w:r w:rsidR="00CB4D3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de la tierra,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aquellos </w:t>
      </w:r>
      <w:r w:rsidR="00CB4D3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ante los cuales se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gira el rostro hacia o</w:t>
      </w:r>
      <w:r w:rsidR="00CB4D3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tra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par</w:t>
      </w:r>
      <w:r w:rsidR="00CB4D3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te para no ver.</w:t>
      </w:r>
    </w:p>
    <w:p w:rsidR="00CB4D32" w:rsidRPr="008D1699" w:rsidRDefault="00FE5027" w:rsidP="008D1699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Jesús no ha empezado ahora, en la pasión,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serlo.</w:t>
      </w:r>
      <w:r w:rsidR="00C14D8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 En toda su vida, él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formó </w:t>
      </w:r>
      <w:r w:rsidR="00C14D8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parte de ellos. Nació en un establo porque para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los suyos «</w:t>
      </w:r>
      <w:r w:rsidR="00CB4D3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no había puesto en l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</w:t>
      </w:r>
      <w:r w:rsidR="00CB4D3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posada»</w:t>
      </w:r>
      <w:r w:rsidR="00CB4D3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(Lc 2,7).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Al</w:t>
      </w:r>
      <w:r w:rsidR="00CB4D3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presentarlo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en</w:t>
      </w:r>
      <w:r w:rsidR="00CB4D3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el </w:t>
      </w:r>
      <w:r w:rsidR="00CB4D3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templo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,</w:t>
      </w:r>
      <w:r w:rsidR="00CB4D3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los padres ofrecieron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«</w:t>
      </w:r>
      <w:r w:rsidR="00CB4D3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un par de tórtolas o dos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pichones»</w:t>
      </w:r>
      <w:r w:rsidR="00CB4D3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, la of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r</w:t>
      </w:r>
      <w:r w:rsidR="00CB4D3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nda</w:t>
      </w:r>
      <w:r w:rsidR="00CB4D3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prescrita por la ley para los pobres que no podían permitirse el lujo de ofrecer</w:t>
      </w:r>
      <w:r w:rsidR="00C701C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 un cordero (cf. </w:t>
      </w:r>
      <w:proofErr w:type="spellStart"/>
      <w:r w:rsidR="00C701C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Lev</w:t>
      </w:r>
      <w:proofErr w:type="spellEnd"/>
      <w:r w:rsidR="00C701C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12,8). Un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auténtico </w:t>
      </w:r>
      <w:r w:rsidR="00C701C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certificado de pobreza</w:t>
      </w:r>
      <w:r w:rsidR="00AB149D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 en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el </w:t>
      </w:r>
      <w:r w:rsidR="00AB149D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Israel de entonces. Durante su vida pública, no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tiene «</w:t>
      </w:r>
      <w:r w:rsidR="00AB149D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dónde reclinar la cabeza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»</w:t>
      </w:r>
      <w:r w:rsidR="00C701C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 (Mt 8,20): un </w:t>
      </w:r>
      <w:proofErr w:type="spellStart"/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sintecho</w:t>
      </w:r>
      <w:proofErr w:type="spellEnd"/>
      <w:r w:rsidR="00C701C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.</w:t>
      </w:r>
    </w:p>
    <w:p w:rsidR="00557C33" w:rsidRPr="008D1699" w:rsidRDefault="00C701C1" w:rsidP="008D1699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Y llegamos a la pasión. En el relato de ella hay un momento en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el 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que no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nos 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detene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mos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</w:t>
      </w:r>
      <w:r w:rsidR="00C14D8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a menudo, pero que es muy significativo: Jesús en el pretorio de </w:t>
      </w:r>
      <w:proofErr w:type="spellStart"/>
      <w:r w:rsidR="00C14D8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Pilato</w:t>
      </w:r>
      <w:proofErr w:type="spellEnd"/>
      <w:r w:rsidR="00F51B6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 (cf. Mc 15,16-20). Los soldados han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observado</w:t>
      </w:r>
      <w:r w:rsidR="00F51B6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,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en la explanada adyacente,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un arbusto de espinos; han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cogido 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un haz y se lo han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presionado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sobre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la cabeza; sobre la espalda todavía sangrante p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or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la flagelación, le han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colocado 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un manto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como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burla; tiene las manos atadas con una </w:t>
      </w:r>
      <w:r w:rsidR="008D169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B01CF0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tosca</w:t>
      </w:r>
      <w:r w:rsidR="00B01CF0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cuerda;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en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una </w:t>
      </w:r>
      <w:r w:rsidR="00F51B6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le han puesto 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un haz de varas y en la otra una caña, símbolos </w:t>
      </w:r>
      <w:r w:rsidR="00B01CF0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jocosos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de su realeza.</w:t>
      </w:r>
      <w:r w:rsidR="00F51B6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Es el prototipo de las personas 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maniatadas</w:t>
      </w:r>
      <w:r w:rsidR="00F51B6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, sol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as</w:t>
      </w:r>
      <w:r w:rsidR="00F51B6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, en manos de soldados y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bandidos</w:t>
      </w:r>
      <w:r w:rsidR="00F51B6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que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de</w:t>
      </w:r>
      <w:r w:rsidR="00F51B6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sfogan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sobre </w:t>
      </w:r>
      <w:r w:rsidR="00F51B6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los pobres desgraciados la rabia</w:t>
      </w:r>
      <w:r w:rsidR="0073232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y la crueldad </w:t>
      </w:r>
      <w:r w:rsidR="00F51B6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que </w:t>
      </w:r>
      <w:r w:rsidR="0073232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han acumulado en la vida. </w:t>
      </w:r>
      <w:r w:rsid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¡</w:t>
      </w:r>
      <w:r w:rsidR="0073232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Torturado!</w:t>
      </w:r>
    </w:p>
    <w:p w:rsidR="00414FF3" w:rsidRPr="008D1699" w:rsidRDefault="008D1699" w:rsidP="008D1699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«</w:t>
      </w:r>
      <w:r w:rsidRPr="00501458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¡</w:t>
      </w:r>
      <w:proofErr w:type="spellStart"/>
      <w:r w:rsidR="00557C33" w:rsidRPr="00501458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Ecce</w:t>
      </w:r>
      <w:proofErr w:type="spellEnd"/>
      <w:r w:rsidR="00557C33" w:rsidRPr="00501458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 xml:space="preserve"> homo!</w:t>
      </w:r>
      <w:r w:rsidRPr="00501458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»</w:t>
      </w:r>
      <w:r w:rsidR="00557C33" w:rsidRPr="00501458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,</w:t>
      </w:r>
      <w:r w:rsidR="00557C3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¡H</w:t>
      </w:r>
      <w:r w:rsidR="00557C3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e aquí el hombre!, exclama </w:t>
      </w:r>
      <w:proofErr w:type="spellStart"/>
      <w:r w:rsidR="00557C3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Pilato</w:t>
      </w:r>
      <w:proofErr w:type="spellEnd"/>
      <w:r w:rsidR="00557C3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, </w:t>
      </w:r>
      <w:r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al</w:t>
      </w:r>
      <w:r w:rsidR="00557C3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presentarlo 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poco después </w:t>
      </w:r>
      <w:r w:rsidR="00557C3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al pueblo</w:t>
      </w:r>
      <w:r w:rsidR="00FE5027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(</w:t>
      </w:r>
      <w:proofErr w:type="spellStart"/>
      <w:r w:rsidR="00FE5027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Jn</w:t>
      </w:r>
      <w:proofErr w:type="spellEnd"/>
      <w:r w:rsidR="00FE5027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19,5). Palabra que,</w:t>
      </w:r>
      <w:r w:rsidR="00557C3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después de Cristo, puede ser dicha del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grupo </w:t>
      </w:r>
      <w:r w:rsidR="00B1153D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sin fin </w:t>
      </w:r>
      <w:r w:rsidR="00557C3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de hombres y mujeres 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humillados</w:t>
      </w:r>
      <w:r w:rsidR="00557C3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, reducidos a objetos, privados de toda dignidad humana. 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«</w:t>
      </w:r>
      <w:r w:rsidR="00557C3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Si est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o</w:t>
      </w:r>
      <w:r w:rsidR="00557C3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es un hombre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»</w:t>
      </w:r>
      <w:r w:rsidR="00557C3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: el escritor Primo </w:t>
      </w:r>
      <w:proofErr w:type="spellStart"/>
      <w:r w:rsidR="00557C3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Levi</w:t>
      </w:r>
      <w:proofErr w:type="spellEnd"/>
      <w:r w:rsidR="00557C3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titul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ó </w:t>
      </w:r>
      <w:r w:rsidR="00557C3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así el relato de su vida en el campo de exterminio de </w:t>
      </w:r>
      <w:proofErr w:type="spellStart"/>
      <w:r w:rsidR="00557C3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Auschwitz</w:t>
      </w:r>
      <w:proofErr w:type="spellEnd"/>
      <w:r w:rsidR="00557C3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. 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En l</w:t>
      </w:r>
      <w:r w:rsidR="00557C3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 cruz,</w:t>
      </w:r>
      <w:r w:rsidR="00414FF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Jesús de Nazaret se convierte 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en </w:t>
      </w:r>
      <w:r w:rsidR="00B1153D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el emblema de toda esta humanidad 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«</w:t>
      </w:r>
      <w:r w:rsidR="00B1153D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humillada y ofendida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»</w:t>
      </w:r>
      <w:r w:rsidR="00B1153D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. 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Vendrían ganas de </w:t>
      </w:r>
      <w:r w:rsidR="00414FF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exclamar: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«D</w:t>
      </w:r>
      <w:r w:rsidR="00414FF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espreciados,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B1153D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lastRenderedPageBreak/>
        <w:t>rechazados,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414FF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paria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s</w:t>
      </w:r>
      <w:r w:rsidR="00414FF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de toda la tierra: 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¡</w:t>
      </w:r>
      <w:r w:rsidR="00414FF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el hombre más grande de toda la historia ha sido uno de vosotros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!</w:t>
      </w:r>
      <w:r w:rsidR="00414FF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</w:t>
      </w:r>
      <w:r w:rsidR="00414FF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cualquier pueblo, raza o religión 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que pertenezcáis,</w:t>
      </w:r>
      <w:r w:rsidR="00414FF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tenéis el derecho 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de</w:t>
      </w:r>
      <w:r w:rsidR="00414FF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reclamarlo como 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vuestro</w:t>
      </w:r>
      <w:r w:rsidR="00414FF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.</w:t>
      </w:r>
    </w:p>
    <w:p w:rsidR="00D82E95" w:rsidRDefault="00D82E95" w:rsidP="00BD2112">
      <w:pPr>
        <w:spacing w:after="0" w:line="240" w:lineRule="auto"/>
        <w:jc w:val="center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</w:p>
    <w:p w:rsidR="007B2E46" w:rsidRPr="008D1699" w:rsidRDefault="007B2E46" w:rsidP="00BD2112">
      <w:pPr>
        <w:spacing w:after="0" w:line="240" w:lineRule="auto"/>
        <w:jc w:val="center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* * *</w:t>
      </w:r>
    </w:p>
    <w:p w:rsidR="00D82E95" w:rsidRDefault="00D82E95" w:rsidP="00D82E95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</w:p>
    <w:p w:rsidR="006E0737" w:rsidRPr="008D1699" w:rsidRDefault="00A443C2" w:rsidP="00D82E95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El escritor y teólogo afro-americano, Howard </w:t>
      </w:r>
      <w:proofErr w:type="spellStart"/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Thurman</w:t>
      </w:r>
      <w:proofErr w:type="spellEnd"/>
      <w:r w:rsidR="0073232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—</w:t>
      </w:r>
      <w:r w:rsidR="0073232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aquel 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al </w:t>
      </w:r>
      <w:r w:rsidR="0073232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que Martin </w:t>
      </w:r>
      <w:proofErr w:type="spellStart"/>
      <w:r w:rsidR="0073232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Luther</w:t>
      </w:r>
      <w:proofErr w:type="spellEnd"/>
      <w:r w:rsidR="0073232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King consideraba su maestro y el inspirador de la lucha no violenta p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or</w:t>
      </w:r>
      <w:r w:rsidR="0073232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los derechos civiles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—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escri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bió 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un libro titulado </w:t>
      </w:r>
      <w:r w:rsidR="00D82E95" w:rsidRPr="00D82E95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«</w:t>
      </w:r>
      <w:proofErr w:type="spellStart"/>
      <w:r w:rsidRPr="00D82E95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Jesus</w:t>
      </w:r>
      <w:proofErr w:type="spellEnd"/>
      <w:r w:rsidRPr="00D82E95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 xml:space="preserve"> and the </w:t>
      </w:r>
      <w:proofErr w:type="spellStart"/>
      <w:r w:rsidRPr="00D82E95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Disinherited</w:t>
      </w:r>
      <w:proofErr w:type="spellEnd"/>
      <w:r w:rsidR="00D82E95" w:rsidRPr="00D82E95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»</w:t>
      </w:r>
      <w:r w:rsidR="00D82E95" w:rsidRPr="00BD2112">
        <w:rPr>
          <w:rStyle w:val="Rimandonotaapidipagina"/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footnoteReference w:id="1"/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, Jesús 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y 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los desheredados. En él, </w:t>
      </w:r>
      <w:r w:rsidR="00C6280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hace ver lo que 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representó </w:t>
      </w:r>
      <w:r w:rsidR="00C6280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la figura de Jesús para los esclavos del Sur, 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de los </w:t>
      </w:r>
      <w:r w:rsidR="00C6280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que él mismo </w:t>
      </w:r>
      <w:r w:rsidR="0073232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era </w:t>
      </w:r>
      <w:r w:rsidR="00C6280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un </w:t>
      </w:r>
      <w:r w:rsidR="00D82E95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descendiente </w:t>
      </w:r>
      <w:r w:rsidR="00C6280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directo. 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En l</w:t>
      </w:r>
      <w:r w:rsidR="00C6280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 privación de todo derecho</w:t>
      </w:r>
      <w:r w:rsidR="0073232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y</w:t>
      </w:r>
      <w:r w:rsidR="00C6280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 en la abyección más total, las palabras del Evangelio que </w:t>
      </w:r>
      <w:r w:rsidR="00D82E95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repetía </w:t>
      </w:r>
      <w:r w:rsidR="00C6280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el ministro </w:t>
      </w:r>
      <w:r w:rsidR="0073232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de culto </w:t>
      </w:r>
      <w:r w:rsidR="00C6280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negro, en la única reunión 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que se les consentía, </w:t>
      </w:r>
      <w:r w:rsidR="00C6280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da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ban nuevamente a</w:t>
      </w:r>
      <w:r w:rsidR="00C6280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los esclavos el sentido de su dignidad </w:t>
      </w:r>
      <w:r w:rsidR="00D52A6F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de hijos de Dios. </w:t>
      </w:r>
    </w:p>
    <w:p w:rsidR="00414FF3" w:rsidRPr="008D1699" w:rsidRDefault="00D52A6F" w:rsidP="00D82E95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En este clima</w:t>
      </w:r>
      <w:r w:rsidR="00C6280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nacieron </w:t>
      </w:r>
      <w:r w:rsidR="008B0790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la mayoría de </w:t>
      </w:r>
      <w:r w:rsidR="00C6280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los cantos 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espirituales </w:t>
      </w:r>
      <w:r w:rsidR="00C6280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negro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s </w:t>
      </w:r>
      <w:r w:rsidR="00C6280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que todavía hoy conmueven </w:t>
      </w:r>
      <w:r w:rsidR="00B01CF0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</w:t>
      </w:r>
      <w:r w:rsidR="00C6280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 mundo</w:t>
      </w:r>
      <w:r w:rsidR="00D82E95" w:rsidRPr="008D1699">
        <w:rPr>
          <w:rStyle w:val="Rimandonotaapidipagina"/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footnoteReference w:id="2"/>
      </w:r>
      <w:r w:rsidR="00C6280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. 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En e</w:t>
      </w:r>
      <w:r w:rsidR="00C6280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l momento de la subasta pública habían vivido el desgarro de ver 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a </w:t>
      </w:r>
      <w:r w:rsidR="00C62809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las esposas separadas de</w:t>
      </w:r>
      <w:r w:rsidR="006E0737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los maridos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y</w:t>
      </w:r>
      <w:r w:rsidR="006E0737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a </w:t>
      </w:r>
      <w:r w:rsidR="006E0737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los padres</w:t>
      </w:r>
      <w:r w:rsidR="00D82E9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respecto de</w:t>
      </w:r>
      <w:r w:rsidR="006E0737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los hijos, vendidos a dueños diferentes. </w:t>
      </w:r>
      <w:r w:rsidR="001155A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Es fácil intuir</w:t>
      </w:r>
      <w:r w:rsidR="006E0737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con qué espíritu</w:t>
      </w:r>
      <w:r w:rsidR="001155A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cantaban </w:t>
      </w:r>
      <w:r w:rsidR="006E0737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bajo el sol</w:t>
      </w:r>
      <w:r w:rsidR="001155A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 o en el 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interior </w:t>
      </w:r>
      <w:r w:rsidR="001155A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de sus 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cabañas</w:t>
      </w:r>
      <w:r w:rsidR="001155A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: 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«</w:t>
      </w:r>
      <w:proofErr w:type="spellStart"/>
      <w:r w:rsidR="006E0737" w:rsidRPr="008D1699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Nobody</w:t>
      </w:r>
      <w:proofErr w:type="spellEnd"/>
      <w:r w:rsidR="006E0737" w:rsidRPr="008D1699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="006E0737" w:rsidRPr="008D1699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knows</w:t>
      </w:r>
      <w:proofErr w:type="spellEnd"/>
      <w:r w:rsidR="006E0737" w:rsidRPr="008D1699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 xml:space="preserve"> the </w:t>
      </w:r>
      <w:proofErr w:type="spellStart"/>
      <w:r w:rsidR="006E0737" w:rsidRPr="008D1699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trouble</w:t>
      </w:r>
      <w:proofErr w:type="spellEnd"/>
      <w:r w:rsidR="006E0737" w:rsidRPr="008D1699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 xml:space="preserve"> I </w:t>
      </w:r>
      <w:proofErr w:type="spellStart"/>
      <w:r w:rsidR="006E0737" w:rsidRPr="008D1699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have</w:t>
      </w:r>
      <w:proofErr w:type="spellEnd"/>
      <w:r w:rsidR="006E0737" w:rsidRPr="008D1699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="006E0737" w:rsidRPr="008D1699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seen</w:t>
      </w:r>
      <w:proofErr w:type="spellEnd"/>
      <w:r w:rsidR="006E0737" w:rsidRPr="008D1699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 xml:space="preserve">. </w:t>
      </w:r>
      <w:proofErr w:type="spellStart"/>
      <w:r w:rsidR="006E0737" w:rsidRPr="008D1699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Nobody</w:t>
      </w:r>
      <w:proofErr w:type="spellEnd"/>
      <w:r w:rsidR="006E0737" w:rsidRPr="008D1699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="006E0737" w:rsidRPr="008D1699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knows</w:t>
      </w:r>
      <w:proofErr w:type="spellEnd"/>
      <w:r w:rsidR="006E0737" w:rsidRPr="008D1699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="006E0737" w:rsidRPr="008D1699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but</w:t>
      </w:r>
      <w:proofErr w:type="spellEnd"/>
      <w:r w:rsidR="006E0737" w:rsidRPr="008D1699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="006E0737" w:rsidRPr="008D1699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Jesus</w:t>
      </w:r>
      <w:proofErr w:type="spellEnd"/>
      <w:r w:rsidR="00B25A72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»</w:t>
      </w:r>
      <w:r w:rsidR="006E0737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: 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N</w:t>
      </w:r>
      <w:r w:rsidR="006E0737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adie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7B2E4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sabe el dolor</w:t>
      </w:r>
      <w:r w:rsidR="006E0737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que he 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experimentado</w:t>
      </w:r>
      <w:r w:rsidR="00346980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;</w:t>
      </w:r>
      <w:r w:rsidR="006E0737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nadie, excepto Jesús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»</w:t>
      </w:r>
      <w:r w:rsidR="006E0737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.</w:t>
      </w:r>
    </w:p>
    <w:p w:rsidR="00B25A72" w:rsidRDefault="00B25A72" w:rsidP="00BD2112">
      <w:pPr>
        <w:spacing w:after="0" w:line="240" w:lineRule="auto"/>
        <w:jc w:val="center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</w:p>
    <w:p w:rsidR="00346980" w:rsidRPr="008D1699" w:rsidRDefault="00346980" w:rsidP="00BD2112">
      <w:pPr>
        <w:spacing w:after="0" w:line="240" w:lineRule="auto"/>
        <w:jc w:val="center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* * *</w:t>
      </w:r>
    </w:p>
    <w:p w:rsidR="00B25A72" w:rsidRDefault="00B25A72" w:rsidP="00BD2112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</w:p>
    <w:p w:rsidR="00346980" w:rsidRPr="008D1699" w:rsidRDefault="006E0737" w:rsidP="00B25A72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Est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no es el único significado de la pasión y muerte de Cristo y ni siquiera el más importante. El </w:t>
      </w:r>
      <w:r w:rsidR="008F225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significado 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más </w:t>
      </w:r>
      <w:r w:rsidR="001155A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profundo no es el social,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sino e</w:t>
      </w:r>
      <w:r w:rsidR="001155A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 espiritual y místico. Aquella muerte redimi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ó</w:t>
      </w:r>
      <w:r w:rsidR="001155A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al mundo del pecado, llev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ó </w:t>
      </w:r>
      <w:r w:rsidR="001155A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el amor de Dios 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</w:t>
      </w:r>
      <w:r w:rsidR="001155A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l punto más lejano y más oscuro en 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el </w:t>
      </w:r>
      <w:r w:rsidR="001155A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que la humanidad se había metido en su huida 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de</w:t>
      </w:r>
      <w:r w:rsidR="001155A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él, es decir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,</w:t>
      </w:r>
      <w:r w:rsidR="001155A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en la muerte. No es, decía, el sentido más importante de la cruz, pero es 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</w:t>
      </w:r>
      <w:r w:rsidR="001155A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 que todos, creyentes y no creyentes, pueden reconocer y acoger. </w:t>
      </w:r>
    </w:p>
    <w:p w:rsidR="006E0737" w:rsidRPr="008D1699" w:rsidRDefault="00346980" w:rsidP="00B25A72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Todos,</w:t>
      </w:r>
      <w:r w:rsidR="008B0790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repito,</w:t>
      </w:r>
      <w:r w:rsidR="008F225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no sólo los creyentes. Si por el </w:t>
      </w:r>
      <w:r w:rsidR="008F2252" w:rsidRPr="008D1699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hecho</w:t>
      </w:r>
      <w:r w:rsidR="008F225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de su encarnación el Hijo de Dios se h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izo </w:t>
      </w:r>
      <w:r w:rsidR="008F225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hombre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y se uni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ó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a 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toda 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la humanidad, p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or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el </w:t>
      </w:r>
      <w:r w:rsidR="008F2252" w:rsidRPr="008D1699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modo</w:t>
      </w:r>
      <w:r w:rsidR="008F225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en que se produjo su encarnación se ha hecho uno de</w:t>
      </w:r>
      <w:r w:rsidR="007B2E4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los pobres</w:t>
      </w:r>
      <w:r w:rsidR="008B0790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y</w:t>
      </w:r>
      <w:r w:rsidR="007B2E4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rechazados</w:t>
      </w:r>
      <w:r w:rsidR="007B2E4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, ha abrazado su causa. </w:t>
      </w:r>
      <w:r w:rsidR="00B01CF0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É</w:t>
      </w:r>
      <w:r w:rsidR="00B01CF0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l mismo </w:t>
      </w:r>
      <w:r w:rsidR="00B01CF0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s</w:t>
      </w:r>
      <w:r w:rsidR="001155A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 ha encargado de as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egurárnoslo </w:t>
      </w:r>
      <w:r w:rsidR="001155A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cuando solemnemente 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afirmó </w:t>
      </w:r>
      <w:r w:rsidR="001155A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que lo que h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icimos por </w:t>
      </w:r>
      <w:r w:rsidR="001155A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el hambriento, 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el </w:t>
      </w:r>
      <w:r w:rsidR="001155A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desnudo, el preso, 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el </w:t>
      </w:r>
      <w:r w:rsidR="001155A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exilado, 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se </w:t>
      </w:r>
      <w:r w:rsidR="001155A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lo h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icimos </w:t>
      </w:r>
      <w:r w:rsidR="001155A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 él y lo que omiti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mos</w:t>
      </w:r>
      <w:r w:rsidR="001155A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hac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érselo a</w:t>
      </w:r>
      <w:r w:rsidR="007B2E4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ellos no 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se </w:t>
      </w:r>
      <w:r w:rsidR="007B2E4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lo h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icimos </w:t>
      </w:r>
      <w:r w:rsidR="007B2E4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 Él (cf. Mt 25, 31-46).</w:t>
      </w:r>
    </w:p>
    <w:p w:rsidR="007B2E46" w:rsidRPr="008D1699" w:rsidRDefault="007B2E46" w:rsidP="00B25A72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Pero no podemos detenernos aquí. Si </w:t>
      </w:r>
      <w:r w:rsidR="001155A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Jesús 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solo t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u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v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iera esto que decir a los desheredados del mundo, no sería </w:t>
      </w:r>
      <w:r w:rsidR="00B01CF0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más 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que uno 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entre ellos, un ejemplo de dignidad en la desventura y nada más. 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Más aún, 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sería una prueba 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ulterior 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a 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lastRenderedPageBreak/>
        <w:t xml:space="preserve">cargo de Dios que permite todo esto. 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Es conocida 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la reacción indignada de Iv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á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n, el hermano rebelde de los hermanos </w:t>
      </w:r>
      <w:proofErr w:type="spellStart"/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Karamazov</w:t>
      </w:r>
      <w:proofErr w:type="spellEnd"/>
      <w:r w:rsidR="00B01CF0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,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de Dosto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i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evski, cuando el hermano menor</w:t>
      </w:r>
      <w:r w:rsidR="00B01CF0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,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Alios</w:t>
      </w:r>
      <w:r w:rsidR="00B25A7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h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</w:t>
      </w:r>
      <w:proofErr w:type="spellEnd"/>
      <w:r w:rsidR="00B01CF0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,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l</w:t>
      </w:r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menciona a 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Jesús: </w:t>
      </w:r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«¡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Ah, se trata del </w:t>
      </w:r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Ú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nico sin pecado y de </w:t>
      </w:r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su 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sangre! No, no me había olvidado de él: y </w:t>
      </w:r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más aún, 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me m</w:t>
      </w:r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ravi</w:t>
      </w:r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llaba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, mientras se discutía, c</w:t>
      </w:r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ó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mo </w:t>
      </w:r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era posible que 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tarda</w:t>
      </w:r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ras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tanto </w:t>
      </w:r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en sacarlo contigo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, ya que comúnmente</w:t>
      </w:r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,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en los debates, todos los de vuestra parte </w:t>
      </w:r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le ponen a Él </w:t>
      </w:r>
      <w:proofErr w:type="spellStart"/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ante</w:t>
      </w:r>
      <w:proofErr w:type="spellEnd"/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que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cualquier otra cosa</w:t>
      </w:r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»</w:t>
      </w:r>
      <w:r w:rsidR="000A6C6F" w:rsidRPr="008D1699">
        <w:rPr>
          <w:rStyle w:val="Rimandonotaapidipagina"/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footnoteReference w:id="3"/>
      </w:r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.</w:t>
      </w:r>
    </w:p>
    <w:p w:rsidR="00BC0178" w:rsidRPr="008D1699" w:rsidRDefault="00346980" w:rsidP="00787EF1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Efectivamente, el Evangelio no se detiene aquí; </w:t>
      </w:r>
      <w:r w:rsidR="000A6C6F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dice 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también </w:t>
      </w:r>
      <w:r w:rsidR="008B0790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otra cosa, </w:t>
      </w:r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¡</w:t>
      </w:r>
      <w:r w:rsidR="008B0790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dice</w:t>
      </w:r>
      <w:r w:rsidR="000A6C6F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 que el Crucificado </w:t>
      </w:r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ha </w:t>
      </w:r>
      <w:r w:rsidR="000A6C6F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resucitado! En él se produjo un vuelco</w:t>
      </w:r>
      <w:r w:rsidR="00FF624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 total de las partes: el </w:t>
      </w:r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vencido </w:t>
      </w:r>
      <w:r w:rsidR="00FF624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se ha convertido en </w:t>
      </w:r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vencedor, </w:t>
      </w:r>
      <w:r w:rsidR="00FF624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el juzgado se ha convertido en el 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juez, </w:t>
      </w:r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«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la piedra des</w:t>
      </w:r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cartada por 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los </w:t>
      </w:r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arquitectos 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se ha convertido en piedra angular</w:t>
      </w:r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»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(cf. </w:t>
      </w:r>
      <w:proofErr w:type="spellStart"/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Hch</w:t>
      </w:r>
      <w:proofErr w:type="spellEnd"/>
      <w:r w:rsidR="00787EF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4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,11). La última palabra no ha sido y 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no </w:t>
      </w:r>
      <w:r w:rsidR="000C1B8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será 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nunca 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la 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de la injusticia y la opresión. Jesús no ha devuelto sólo una </w:t>
      </w:r>
      <w:r w:rsidR="00FF6248" w:rsidRPr="008D1699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dignidad</w:t>
      </w:r>
      <w:r w:rsidR="00FF624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 a los desheredados del mundo; 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¡</w:t>
      </w:r>
      <w:r w:rsidR="00FF624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les 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ha dado </w:t>
      </w:r>
      <w:r w:rsidR="00FF624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una </w:t>
      </w:r>
      <w:r w:rsidR="00FF6248" w:rsidRPr="008D1699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esperanza</w:t>
      </w:r>
      <w:r w:rsidR="008B0790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! </w:t>
      </w:r>
    </w:p>
    <w:p w:rsidR="00C52F03" w:rsidRPr="008D1699" w:rsidRDefault="00B01CF0" w:rsidP="00787EF1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En l</w:t>
      </w:r>
      <w:r w:rsidR="00FF624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os tres primeros siglos de la Iglesia la celebración de la Pascua no e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staba</w:t>
      </w:r>
      <w:r w:rsidR="00FF624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distribuid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</w:t>
      </w:r>
      <w:r w:rsidR="00FF624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como ahora</w:t>
      </w:r>
      <w:r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,</w:t>
      </w:r>
      <w:r w:rsidR="00FF624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en varios días: Viernes Santo, Sábado Santo y Domingo de Pascua. Todo estaba concentrado en un solo día. En la Vigilia pascual se co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n</w:t>
      </w:r>
      <w:r w:rsidR="00FF624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memora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b</w:t>
      </w:r>
      <w:r w:rsidR="00FF624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a tanto la muerte 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como </w:t>
      </w:r>
      <w:r w:rsidR="00FF624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la resurrección. 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Más concretamente, ni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FF624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la muerte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ni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FF624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la resurrección </w:t>
      </w:r>
      <w:r w:rsidR="000C1B8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se co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n</w:t>
      </w:r>
      <w:r w:rsidR="000C1B8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memora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b</w:t>
      </w:r>
      <w:r w:rsidR="000C1B8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an </w:t>
      </w:r>
      <w:r w:rsidR="00FF624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como hechos distintos y separados; se co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n</w:t>
      </w:r>
      <w:r w:rsidR="00FF624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memora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b</w:t>
      </w:r>
      <w:r w:rsidR="00FF624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, más bien, </w:t>
      </w:r>
      <w:r w:rsidR="006C652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el </w:t>
      </w:r>
      <w:r w:rsidR="000C1B86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tránsito</w:t>
      </w:r>
      <w:r w:rsidR="006C6526" w:rsidRPr="008D1699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 </w:t>
      </w:r>
      <w:r w:rsidR="00C52F0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de Cristo </w:t>
      </w:r>
      <w:r w:rsidR="00BC0178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de una a otra, 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de </w:t>
      </w:r>
      <w:r w:rsidR="006C652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la muerte a 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la </w:t>
      </w:r>
      <w:r w:rsidR="006C652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vida. </w:t>
      </w:r>
      <w:r w:rsidR="00C52F0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La palabra 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«</w:t>
      </w:r>
      <w:r w:rsidR="00C52F0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Pascua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»</w:t>
      </w:r>
      <w:r w:rsidR="00C52F0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(</w:t>
      </w:r>
      <w:proofErr w:type="spellStart"/>
      <w:r w:rsidR="00C52F03" w:rsidRPr="008D1699">
        <w:rPr>
          <w:rFonts w:ascii="Book Antiqua" w:hAnsi="Book Antiqua" w:cs="Times New Roman"/>
          <w:i/>
          <w:color w:val="000000"/>
          <w:sz w:val="24"/>
          <w:szCs w:val="24"/>
          <w:shd w:val="clear" w:color="auto" w:fill="FFFFFF"/>
          <w:lang w:val="es-ES"/>
        </w:rPr>
        <w:t>pasech</w:t>
      </w:r>
      <w:proofErr w:type="spellEnd"/>
      <w:r w:rsidR="00C52F0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)</w:t>
      </w:r>
      <w:r w:rsidR="006C652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 significa 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tránsito</w:t>
      </w:r>
      <w:r w:rsidR="006C652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: paso del pueblo hebreo de la esclavitud a la libertad, 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tránsito </w:t>
      </w:r>
      <w:r w:rsidR="006C652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de Cristo de este mundo al Padre (cf. </w:t>
      </w:r>
      <w:proofErr w:type="spellStart"/>
      <w:r w:rsidR="006C652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Jn</w:t>
      </w:r>
      <w:proofErr w:type="spellEnd"/>
      <w:r w:rsidR="006C652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13,1) y 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tránsito, d</w:t>
      </w:r>
      <w:r w:rsidR="000C1B8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el pecado a la gracia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,</w:t>
      </w:r>
      <w:r w:rsidR="000C1B8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6C652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de los creyentes en él</w:t>
      </w:r>
      <w:r w:rsidR="0037616F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.</w:t>
      </w:r>
    </w:p>
    <w:p w:rsidR="00FF6248" w:rsidRDefault="00B43772" w:rsidP="00787EF1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Es</w:t>
      </w:r>
      <w:r w:rsidR="006C652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 la fiesta del vuelco </w:t>
      </w:r>
      <w:r w:rsidR="00B01CF0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obrado</w:t>
      </w:r>
      <w:r w:rsidR="006C652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por Dios y realizado en Cristo; es </w:t>
      </w:r>
      <w:r w:rsidR="0037616F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el comienzo</w:t>
      </w:r>
      <w:r w:rsidR="006C652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 y la promesa del único 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cambio</w:t>
      </w:r>
      <w:r w:rsidR="006C652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pleno </w:t>
      </w:r>
      <w:r w:rsidR="006C652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totalmente justo e irreversible en la suerte de la humanidad. 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¡</w:t>
      </w:r>
      <w:r w:rsidR="00346980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Pobres, excluidos, pertenecientes a distintas formas de</w:t>
      </w:r>
      <w:r w:rsidR="00D52A6F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 esclavitud todavía en curso en nuestra sociedad: 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la </w:t>
      </w:r>
      <w:r w:rsidR="00D52A6F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Pascua es vuestra fiesta!</w:t>
      </w:r>
    </w:p>
    <w:p w:rsidR="00787EF1" w:rsidRPr="008D1699" w:rsidRDefault="00787EF1" w:rsidP="00787EF1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</w:p>
    <w:p w:rsidR="006C6526" w:rsidRPr="008D1699" w:rsidRDefault="006C6526" w:rsidP="00BD2112">
      <w:pPr>
        <w:spacing w:after="0" w:line="240" w:lineRule="auto"/>
        <w:jc w:val="center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* * *</w:t>
      </w:r>
    </w:p>
    <w:p w:rsidR="00787EF1" w:rsidRDefault="00787EF1" w:rsidP="00787EF1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</w:p>
    <w:p w:rsidR="006C6526" w:rsidRPr="008D1699" w:rsidRDefault="006C6526" w:rsidP="00787EF1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La cruz contiene </w:t>
      </w:r>
      <w:r w:rsidR="000C1B86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también 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un mensaje para aquellos que están </w:t>
      </w:r>
      <w:r w:rsidR="004933D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en la otra orilla: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para los poderosos, los fuertes, </w:t>
      </w:r>
      <w:r w:rsidR="009919BE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los que </w:t>
      </w:r>
      <w:r w:rsidR="00346980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se sienten tranquilos en su papel de 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«vencedores»</w:t>
      </w:r>
      <w:r w:rsidR="00346980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. Y es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un mensaje, como siempre, de amor y de salvación, no de odio </w:t>
      </w:r>
      <w:r w:rsidR="00346980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o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venganza.  </w:t>
      </w:r>
      <w:r w:rsidR="007F489A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Les recuerda que al final están 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vinculados </w:t>
      </w:r>
      <w:r w:rsidR="007F489A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al mismo destino de todos; que débiles y poderosos, inermes y tiranos, todos están sometidos a la misma ley y a los mismos límites humanos. La muerte,</w:t>
      </w:r>
      <w:r w:rsidR="00346980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como la espada</w:t>
      </w:r>
      <w:r w:rsidR="001B1F1E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de Damocles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,</w:t>
      </w:r>
      <w:r w:rsidR="001B1F1E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pende sobre la cabeza de cada uno,</w:t>
      </w:r>
      <w:r w:rsidR="005D49D4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colgada de un hilo</w:t>
      </w:r>
      <w:r w:rsidR="005D49D4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. </w:t>
      </w:r>
      <w:r w:rsidR="001B1F1E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Pone</w:t>
      </w:r>
      <w:r w:rsidR="005D49D4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en guardia contra el </w:t>
      </w:r>
      <w:r w:rsidR="00B4377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</w:t>
      </w:r>
      <w:r w:rsidR="005D49D4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peor mal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37616F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para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5D49D4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el hombre que es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7F489A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la ilusión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5D49D4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de</w:t>
      </w:r>
      <w:r w:rsidR="000C1B86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2E4E9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la o</w:t>
      </w:r>
      <w:r w:rsidR="005D49D4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mnipotencia. </w:t>
      </w:r>
      <w:r w:rsidR="001B1F1E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No hay que</w:t>
      </w:r>
      <w:r w:rsidR="005D49D4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 ir demasiado </w:t>
      </w:r>
      <w:r w:rsidR="002E4E9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para </w:t>
      </w:r>
      <w:r w:rsidR="005D49D4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atrás</w:t>
      </w:r>
      <w:r w:rsidR="008B0790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 en el tiempo, basta repensar la historia reciente para darnos cuenta de lo </w:t>
      </w:r>
      <w:r w:rsidR="002E4E9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frecuente </w:t>
      </w:r>
      <w:r w:rsidR="008B0790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que </w:t>
      </w:r>
      <w:r w:rsidR="002E4E9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es </w:t>
      </w:r>
      <w:r w:rsidR="008B0790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este peligro </w:t>
      </w:r>
      <w:r w:rsidR="002E4E9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y  a cuántas </w:t>
      </w:r>
      <w:r w:rsidR="008B0790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personas y pueblos </w:t>
      </w:r>
      <w:r w:rsidR="002E4E9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lleva </w:t>
      </w:r>
      <w:r w:rsidR="008B0790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 la catástrofe.</w:t>
      </w:r>
    </w:p>
    <w:p w:rsidR="00987D73" w:rsidRPr="008D1699" w:rsidRDefault="005D49D4" w:rsidP="002E4E92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lastRenderedPageBreak/>
        <w:t>La Escritura tiene palabras de sabiduría eterna</w:t>
      </w:r>
      <w:r w:rsidR="002E4E9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987D73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dirigidas a los dominadores de la escena de este mundo:</w:t>
      </w:r>
    </w:p>
    <w:p w:rsidR="00721172" w:rsidRPr="008D1699" w:rsidRDefault="00721172" w:rsidP="00BD2112">
      <w:pPr>
        <w:spacing w:after="0" w:line="240" w:lineRule="auto"/>
        <w:ind w:left="709"/>
        <w:rPr>
          <w:rFonts w:ascii="Book Antiqua" w:hAnsi="Book Antiqua" w:cs="Times New Roman"/>
          <w:iCs/>
          <w:sz w:val="24"/>
          <w:szCs w:val="24"/>
          <w:shd w:val="clear" w:color="auto" w:fill="FFFFFF"/>
          <w:lang w:val="es-ES"/>
        </w:rPr>
      </w:pPr>
    </w:p>
    <w:p w:rsidR="00445E9D" w:rsidRPr="008D1699" w:rsidRDefault="002E4E92" w:rsidP="00BD2112">
      <w:pPr>
        <w:spacing w:after="0" w:line="240" w:lineRule="auto"/>
        <w:ind w:left="709"/>
        <w:rPr>
          <w:rFonts w:ascii="Book Antiqua" w:hAnsi="Book Antiqua" w:cs="Times New Roman"/>
          <w:iCs/>
          <w:sz w:val="24"/>
          <w:szCs w:val="24"/>
          <w:shd w:val="clear" w:color="auto" w:fill="FFFFFF"/>
          <w:lang w:val="es-ES"/>
        </w:rPr>
      </w:pPr>
      <w:r>
        <w:rPr>
          <w:rFonts w:ascii="Book Antiqua" w:hAnsi="Book Antiqua" w:cs="Times New Roman"/>
          <w:iCs/>
          <w:sz w:val="24"/>
          <w:szCs w:val="24"/>
          <w:shd w:val="clear" w:color="auto" w:fill="FFFFFF"/>
          <w:lang w:val="es-ES"/>
        </w:rPr>
        <w:t>«</w:t>
      </w:r>
      <w:r w:rsidR="00987D73" w:rsidRPr="008D1699">
        <w:rPr>
          <w:rFonts w:ascii="Book Antiqua" w:hAnsi="Book Antiqua" w:cs="Times New Roman"/>
          <w:iCs/>
          <w:sz w:val="24"/>
          <w:szCs w:val="24"/>
          <w:shd w:val="clear" w:color="auto" w:fill="FFFFFF"/>
          <w:lang w:val="es-ES"/>
        </w:rPr>
        <w:t>Aprended, gobernantes de toda la tierra...</w:t>
      </w:r>
    </w:p>
    <w:p w:rsidR="005D49D4" w:rsidRPr="008D1699" w:rsidRDefault="002E4E92" w:rsidP="00BD2112">
      <w:pPr>
        <w:spacing w:after="0" w:line="240" w:lineRule="auto"/>
        <w:ind w:left="709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Book Antiqua" w:hAnsi="Book Antiqua" w:cs="Times New Roman"/>
          <w:iCs/>
          <w:color w:val="222222"/>
          <w:sz w:val="24"/>
          <w:szCs w:val="24"/>
          <w:shd w:val="clear" w:color="auto" w:fill="FFFFFF"/>
          <w:lang w:val="es-ES"/>
        </w:rPr>
        <w:t>l</w:t>
      </w:r>
      <w:r w:rsidR="00445E9D" w:rsidRPr="008D1699">
        <w:rPr>
          <w:rFonts w:ascii="Book Antiqua" w:hAnsi="Book Antiqua" w:cs="Times New Roman"/>
          <w:iCs/>
          <w:color w:val="222222"/>
          <w:sz w:val="24"/>
          <w:szCs w:val="24"/>
          <w:shd w:val="clear" w:color="auto" w:fill="FFFFFF"/>
          <w:lang w:val="es-ES"/>
        </w:rPr>
        <w:t xml:space="preserve">os poderosos serán </w:t>
      </w:r>
      <w:r>
        <w:rPr>
          <w:rFonts w:ascii="Book Antiqua" w:hAnsi="Book Antiqua" w:cs="Times New Roman"/>
          <w:iCs/>
          <w:color w:val="222222"/>
          <w:sz w:val="24"/>
          <w:szCs w:val="24"/>
          <w:shd w:val="clear" w:color="auto" w:fill="FFFFFF"/>
          <w:lang w:val="es-ES"/>
        </w:rPr>
        <w:t>examinados</w:t>
      </w:r>
      <w:r w:rsidR="00445E9D" w:rsidRPr="008D1699">
        <w:rPr>
          <w:rFonts w:ascii="Book Antiqua" w:hAnsi="Book Antiqua" w:cs="Times New Roman"/>
          <w:iCs/>
          <w:color w:val="222222"/>
          <w:sz w:val="24"/>
          <w:szCs w:val="24"/>
          <w:shd w:val="clear" w:color="auto" w:fill="FFFFFF"/>
          <w:lang w:val="es-ES"/>
        </w:rPr>
        <w:t xml:space="preserve"> con rigor</w:t>
      </w:r>
      <w:r>
        <w:rPr>
          <w:rFonts w:ascii="Book Antiqua" w:hAnsi="Book Antiqua" w:cs="Times New Roman"/>
          <w:iCs/>
          <w:color w:val="222222"/>
          <w:sz w:val="24"/>
          <w:szCs w:val="24"/>
          <w:shd w:val="clear" w:color="auto" w:fill="FFFFFF"/>
          <w:lang w:val="es-ES"/>
        </w:rPr>
        <w:t>»</w:t>
      </w:r>
      <w:r w:rsidR="00987D73" w:rsidRPr="008D1699">
        <w:rPr>
          <w:rFonts w:ascii="Book Antiqua" w:hAnsi="Book Antiqua" w:cs="Times New Roman"/>
          <w:iCs/>
          <w:color w:val="222222"/>
          <w:sz w:val="24"/>
          <w:szCs w:val="24"/>
          <w:shd w:val="clear" w:color="auto" w:fill="FFFFFF"/>
          <w:lang w:val="es-ES"/>
        </w:rPr>
        <w:t> (</w:t>
      </w:r>
      <w:proofErr w:type="spellStart"/>
      <w:r w:rsidR="00987D73" w:rsidRPr="008D1699">
        <w:rPr>
          <w:rFonts w:ascii="Book Antiqua" w:hAnsi="Book Antiqua" w:cs="Times New Roman"/>
          <w:iCs/>
          <w:color w:val="222222"/>
          <w:sz w:val="24"/>
          <w:szCs w:val="24"/>
          <w:shd w:val="clear" w:color="auto" w:fill="FFFFFF"/>
          <w:lang w:val="es-ES"/>
        </w:rPr>
        <w:t>S</w:t>
      </w:r>
      <w:r>
        <w:rPr>
          <w:rFonts w:ascii="Book Antiqua" w:hAnsi="Book Antiqua" w:cs="Times New Roman"/>
          <w:iCs/>
          <w:color w:val="222222"/>
          <w:sz w:val="24"/>
          <w:szCs w:val="24"/>
          <w:shd w:val="clear" w:color="auto" w:fill="FFFFFF"/>
          <w:lang w:val="es-ES"/>
        </w:rPr>
        <w:t>a</w:t>
      </w:r>
      <w:r w:rsidR="00987D73" w:rsidRPr="008D1699">
        <w:rPr>
          <w:rFonts w:ascii="Book Antiqua" w:hAnsi="Book Antiqua" w:cs="Times New Roman"/>
          <w:iCs/>
          <w:color w:val="222222"/>
          <w:sz w:val="24"/>
          <w:szCs w:val="24"/>
          <w:shd w:val="clear" w:color="auto" w:fill="FFFFFF"/>
          <w:lang w:val="es-ES"/>
        </w:rPr>
        <w:t>b</w:t>
      </w:r>
      <w:proofErr w:type="spellEnd"/>
      <w:r w:rsidR="00987D73" w:rsidRPr="008D1699">
        <w:rPr>
          <w:rFonts w:ascii="Book Antiqua" w:hAnsi="Book Antiqua" w:cs="Times New Roman"/>
          <w:iCs/>
          <w:color w:val="222222"/>
          <w:sz w:val="24"/>
          <w:szCs w:val="24"/>
          <w:shd w:val="clear" w:color="auto" w:fill="FFFFFF"/>
          <w:lang w:val="es-ES"/>
        </w:rPr>
        <w:t xml:space="preserve"> 6,</w:t>
      </w:r>
      <w:r w:rsidR="00445E9D" w:rsidRPr="008D1699">
        <w:rPr>
          <w:rFonts w:ascii="Book Antiqua" w:hAnsi="Book Antiqua" w:cs="Times New Roman"/>
          <w:iCs/>
          <w:color w:val="222222"/>
          <w:sz w:val="24"/>
          <w:szCs w:val="24"/>
          <w:shd w:val="clear" w:color="auto" w:fill="FFFFFF"/>
          <w:lang w:val="es-ES"/>
        </w:rPr>
        <w:t>1.6). </w:t>
      </w:r>
    </w:p>
    <w:p w:rsidR="00987D73" w:rsidRPr="008D1699" w:rsidRDefault="002E4E92" w:rsidP="00BD2112">
      <w:pPr>
        <w:spacing w:after="0" w:line="240" w:lineRule="auto"/>
        <w:ind w:left="709"/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«En l</w:t>
      </w:r>
      <w:r w:rsidR="00987D73" w:rsidRPr="008D1699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a prosperidad el hombre no comprende,</w:t>
      </w:r>
      <w:r w:rsidR="00987D73" w:rsidRPr="008D1699">
        <w:rPr>
          <w:rFonts w:ascii="Book Antiqua" w:hAnsi="Book Antiqua" w:cs="Times New Roman"/>
          <w:color w:val="222222"/>
          <w:sz w:val="24"/>
          <w:szCs w:val="24"/>
          <w:lang w:val="es-ES"/>
        </w:rPr>
        <w:br/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e</w:t>
      </w:r>
      <w:r w:rsidR="00987D73" w:rsidRPr="008D1699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s 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parecido </w:t>
      </w:r>
      <w:r w:rsidR="00987D73" w:rsidRPr="008D1699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a las bestias que 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mueren»</w:t>
      </w:r>
      <w:r w:rsidR="00B43772" w:rsidRPr="008D1699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 (Sal 49,21).</w:t>
      </w:r>
    </w:p>
    <w:p w:rsidR="007F489A" w:rsidRPr="008D1699" w:rsidRDefault="002E4E92" w:rsidP="00BD2112">
      <w:pPr>
        <w:spacing w:after="0" w:line="240" w:lineRule="auto"/>
        <w:ind w:left="708"/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«¿Para qué le sirve </w:t>
      </w:r>
      <w:r w:rsidR="007F489A" w:rsidRPr="008D1699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al hombre ganar el mundo entero si 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luego </w:t>
      </w:r>
      <w:r w:rsidR="007F489A" w:rsidRPr="008D1699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pierde 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su alma</w:t>
      </w:r>
      <w:r w:rsidR="00445E9D" w:rsidRPr="008D1699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 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o se </w:t>
      </w:r>
      <w:r w:rsidR="00445E9D" w:rsidRPr="008D1699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destruye a </w:t>
      </w:r>
      <w:r w:rsidR="007F489A" w:rsidRPr="008D1699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sí mismo?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»</w:t>
      </w:r>
      <w:r w:rsidR="007F489A" w:rsidRPr="008D1699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 </w:t>
      </w:r>
      <w:r w:rsidR="00445E9D" w:rsidRPr="008D1699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(Lc 9,25)</w:t>
      </w:r>
    </w:p>
    <w:p w:rsidR="0037616F" w:rsidRPr="008D1699" w:rsidRDefault="0037616F" w:rsidP="00BD2112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</w:p>
    <w:p w:rsidR="009919BE" w:rsidRPr="008D1699" w:rsidRDefault="009919BE" w:rsidP="002E4E92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La Iglesia ha recibido el mandato de su </w:t>
      </w:r>
      <w:r w:rsidR="00B4377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fundador de </w:t>
      </w:r>
      <w:r w:rsidR="002E4E9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ponerse </w:t>
      </w:r>
      <w:r w:rsidR="00B01CF0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de</w:t>
      </w:r>
      <w:r w:rsidR="002E4E9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la </w:t>
      </w:r>
      <w:r w:rsidR="00B43772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parte de los pobres y los débiles, de ser la voz de quien no tiene voz</w:t>
      </w:r>
      <w:r w:rsidR="00397E7F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y,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gracias a </w:t>
      </w:r>
      <w:r w:rsidR="00397E7F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Dios, es lo que hace, </w:t>
      </w:r>
      <w:r w:rsidR="00BD51C1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sobre todo</w:t>
      </w:r>
      <w:r w:rsidR="00397E7F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en su pastor supremo.</w:t>
      </w:r>
    </w:p>
    <w:p w:rsidR="00397E7F" w:rsidRDefault="002E4E92" w:rsidP="002E4E92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La</w:t>
      </w:r>
      <w:r w:rsidR="001B1F1E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segund</w:t>
      </w:r>
      <w:r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</w:t>
      </w:r>
      <w:r w:rsidR="009919BE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tarea histórica que las religiones deben, junt</w:t>
      </w:r>
      <w:r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</w:t>
      </w:r>
      <w:r w:rsidR="009919BE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s,  asumir</w:t>
      </w:r>
      <w:r w:rsidR="004933D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hoy, además de promover la paz,</w:t>
      </w:r>
      <w:r w:rsidR="001B1F1E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 es </w:t>
      </w:r>
      <w:r w:rsidR="00397E7F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no permanecer en silencio ante el espectáculo que está </w:t>
      </w:r>
      <w:r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ante la mirada </w:t>
      </w:r>
      <w:r w:rsidR="00397E7F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de todos. </w:t>
      </w:r>
      <w:r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P</w:t>
      </w:r>
      <w:r w:rsidR="00397E7F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ocos privilegiados poseen</w:t>
      </w:r>
      <w:r w:rsidR="009919BE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bienes que no podrían consumir, </w:t>
      </w:r>
      <w:r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aunque </w:t>
      </w:r>
      <w:r w:rsidR="009919BE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viviesen </w:t>
      </w:r>
      <w:r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incluso </w:t>
      </w:r>
      <w:r w:rsidR="009919BE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siglos</w:t>
      </w:r>
      <w:r w:rsidR="0037616F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 enteros y masas </w:t>
      </w:r>
      <w:r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aniquil</w:t>
      </w:r>
      <w:r w:rsidR="00501458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a</w:t>
      </w:r>
      <w:r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das </w:t>
      </w:r>
      <w:r w:rsidR="0037616F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de pobres que no tienen un trozo de pan y un sor</w:t>
      </w:r>
      <w:r w:rsidR="00682D3D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bo </w:t>
      </w:r>
      <w:r w:rsidR="0037616F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de agua por dar a sus hijos. Ninguna religión puede permanecer indiferente,</w:t>
      </w:r>
      <w:r w:rsidR="009919BE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porque el Dios de todas las religiones </w:t>
      </w:r>
      <w:r w:rsidR="004933D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no es indiferente</w:t>
      </w:r>
      <w:r w:rsidR="00257877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ante </w:t>
      </w:r>
      <w:r w:rsidR="004933D1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todo </w:t>
      </w:r>
      <w:r w:rsidR="00397E7F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esto. </w:t>
      </w:r>
    </w:p>
    <w:p w:rsidR="002E4E92" w:rsidRPr="008D1699" w:rsidRDefault="002E4E92" w:rsidP="002E4E92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</w:p>
    <w:p w:rsidR="00257877" w:rsidRPr="008D1699" w:rsidRDefault="00397E7F" w:rsidP="00BD2112">
      <w:pPr>
        <w:spacing w:after="0" w:line="240" w:lineRule="auto"/>
        <w:jc w:val="center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* * *</w:t>
      </w:r>
    </w:p>
    <w:p w:rsidR="002E4E92" w:rsidRDefault="002E4E92" w:rsidP="00BD2112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</w:p>
    <w:p w:rsidR="00397E7F" w:rsidRPr="008D1699" w:rsidRDefault="00BC75BF" w:rsidP="002E4E92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Volvamos a la profecía de Isaías </w:t>
      </w:r>
      <w:r w:rsidR="00682D3D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de la </w:t>
      </w:r>
      <w:r w:rsidR="00B16CCA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que </w:t>
      </w:r>
      <w:r w:rsidR="00682D3D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hemos </w:t>
      </w:r>
      <w:r w:rsidR="00B16CCA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partido. </w:t>
      </w:r>
      <w:r w:rsidR="00682D3D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C</w:t>
      </w:r>
      <w:r w:rsidR="00B16CCA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omienza con la descripción de la humillación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 del Siervo de Dios, pero se concluye con la descripción de su exaltación</w:t>
      </w:r>
      <w:r w:rsidR="00682D3D" w:rsidRPr="00682D3D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682D3D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final</w:t>
      </w:r>
      <w:r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. Es Dios que habla: </w:t>
      </w:r>
    </w:p>
    <w:p w:rsidR="00721172" w:rsidRPr="008D1699" w:rsidRDefault="00721172" w:rsidP="00BD2112">
      <w:pPr>
        <w:spacing w:after="0" w:line="240" w:lineRule="auto"/>
        <w:ind w:left="708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</w:p>
    <w:p w:rsidR="002E4E92" w:rsidRDefault="002E4E92" w:rsidP="002E4E92">
      <w:pPr>
        <w:spacing w:after="0" w:line="240" w:lineRule="auto"/>
        <w:ind w:left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«</w:t>
      </w:r>
      <w:r w:rsidRPr="00BD51C1">
        <w:rPr>
          <w:rFonts w:ascii="Book Antiqua" w:hAnsi="Book Antiqua"/>
          <w:sz w:val="24"/>
          <w:szCs w:val="24"/>
          <w:lang w:val="es-ES"/>
        </w:rPr>
        <w:t>Por los trabajos de su alma verá la luz</w:t>
      </w:r>
      <w:r w:rsidRPr="002E4E9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C14D89" w:rsidRPr="002E4E9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[…]</w:t>
      </w:r>
    </w:p>
    <w:p w:rsidR="002E4E92" w:rsidRPr="00BD51C1" w:rsidRDefault="002E4E92" w:rsidP="002E4E92">
      <w:pPr>
        <w:spacing w:after="0" w:line="240" w:lineRule="auto"/>
        <w:ind w:left="708"/>
        <w:jc w:val="both"/>
        <w:rPr>
          <w:rFonts w:ascii="Book Antiqua" w:hAnsi="Book Antiqua"/>
          <w:sz w:val="24"/>
          <w:szCs w:val="24"/>
          <w:lang w:val="es-ES"/>
        </w:rPr>
      </w:pPr>
      <w:r w:rsidRPr="00BD51C1">
        <w:rPr>
          <w:rFonts w:ascii="Book Antiqua" w:hAnsi="Book Antiqua"/>
          <w:sz w:val="24"/>
          <w:szCs w:val="24"/>
          <w:lang w:val="es-ES"/>
        </w:rPr>
        <w:t>Le daré una multitud como parte,</w:t>
      </w:r>
    </w:p>
    <w:p w:rsidR="002E4E92" w:rsidRPr="00BD51C1" w:rsidRDefault="002E4E92" w:rsidP="002E4E92">
      <w:pPr>
        <w:spacing w:after="0" w:line="240" w:lineRule="auto"/>
        <w:ind w:left="708"/>
        <w:jc w:val="both"/>
        <w:rPr>
          <w:rFonts w:ascii="Book Antiqua" w:hAnsi="Book Antiqua"/>
          <w:sz w:val="24"/>
          <w:szCs w:val="24"/>
          <w:lang w:val="es-ES"/>
        </w:rPr>
      </w:pPr>
      <w:r w:rsidRPr="00BD51C1">
        <w:rPr>
          <w:rFonts w:ascii="Book Antiqua" w:hAnsi="Book Antiqua"/>
          <w:sz w:val="24"/>
          <w:szCs w:val="24"/>
          <w:lang w:val="es-ES"/>
        </w:rPr>
        <w:t>y tendrá como despojo una muchedumbre.</w:t>
      </w:r>
    </w:p>
    <w:p w:rsidR="002E4E92" w:rsidRPr="00BD51C1" w:rsidRDefault="002E4E92" w:rsidP="002E4E92">
      <w:pPr>
        <w:spacing w:after="0" w:line="240" w:lineRule="auto"/>
        <w:ind w:left="708"/>
        <w:jc w:val="both"/>
        <w:rPr>
          <w:rFonts w:ascii="Book Antiqua" w:hAnsi="Book Antiqua"/>
          <w:sz w:val="24"/>
          <w:szCs w:val="24"/>
          <w:lang w:val="es-ES"/>
        </w:rPr>
      </w:pPr>
      <w:r w:rsidRPr="00BD51C1">
        <w:rPr>
          <w:rFonts w:ascii="Book Antiqua" w:hAnsi="Book Antiqua"/>
          <w:sz w:val="24"/>
          <w:szCs w:val="24"/>
          <w:lang w:val="es-ES"/>
        </w:rPr>
        <w:t>Porque expuso su vida a la muerte</w:t>
      </w:r>
    </w:p>
    <w:p w:rsidR="002E4E92" w:rsidRPr="00BD51C1" w:rsidRDefault="002E4E92" w:rsidP="002E4E92">
      <w:pPr>
        <w:spacing w:after="0" w:line="240" w:lineRule="auto"/>
        <w:ind w:left="708"/>
        <w:jc w:val="both"/>
        <w:rPr>
          <w:rFonts w:ascii="Book Antiqua" w:hAnsi="Book Antiqua"/>
          <w:sz w:val="24"/>
          <w:szCs w:val="24"/>
          <w:lang w:val="es-ES"/>
        </w:rPr>
      </w:pPr>
      <w:r w:rsidRPr="00BD51C1">
        <w:rPr>
          <w:rFonts w:ascii="Book Antiqua" w:hAnsi="Book Antiqua"/>
          <w:sz w:val="24"/>
          <w:szCs w:val="24"/>
          <w:lang w:val="es-ES"/>
        </w:rPr>
        <w:t>y fue contado entre los pecadores,</w:t>
      </w:r>
    </w:p>
    <w:p w:rsidR="002E4E92" w:rsidRPr="00BD51C1" w:rsidRDefault="002E4E92" w:rsidP="002E4E92">
      <w:pPr>
        <w:spacing w:after="0" w:line="240" w:lineRule="auto"/>
        <w:ind w:left="708"/>
        <w:jc w:val="both"/>
        <w:rPr>
          <w:rFonts w:ascii="Book Antiqua" w:hAnsi="Book Antiqua"/>
          <w:sz w:val="24"/>
          <w:szCs w:val="24"/>
          <w:lang w:val="es-ES"/>
        </w:rPr>
      </w:pPr>
      <w:r w:rsidRPr="00BD51C1">
        <w:rPr>
          <w:rFonts w:ascii="Book Antiqua" w:hAnsi="Book Antiqua"/>
          <w:sz w:val="24"/>
          <w:szCs w:val="24"/>
          <w:lang w:val="es-ES"/>
        </w:rPr>
        <w:t>él tomó el pecado de muchos</w:t>
      </w:r>
    </w:p>
    <w:p w:rsidR="00C14D89" w:rsidRPr="002E4E92" w:rsidRDefault="002E4E92" w:rsidP="002E4E92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 w:rsidRPr="00BD51C1">
        <w:rPr>
          <w:rFonts w:ascii="Book Antiqua" w:hAnsi="Book Antiqua"/>
          <w:sz w:val="24"/>
          <w:szCs w:val="24"/>
          <w:lang w:val="es-ES"/>
        </w:rPr>
        <w:t>e intercedió por los pecadores»</w:t>
      </w:r>
      <w:r w:rsidR="00C14D89" w:rsidRPr="002E4E92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.</w:t>
      </w:r>
    </w:p>
    <w:p w:rsidR="00721172" w:rsidRPr="008D1699" w:rsidRDefault="00721172" w:rsidP="00BD2112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</w:p>
    <w:p w:rsidR="00397E7F" w:rsidRDefault="00682D3D" w:rsidP="002E4E92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Dentro de</w:t>
      </w:r>
      <w:r w:rsidR="00BC75BF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dos días, con el anuncio de la resurrección de Cristo, la liturgia dará un nombre y un rostro también en este triunfador. Ve</w:t>
      </w:r>
      <w:r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lemos </w:t>
      </w:r>
      <w:r w:rsidR="00BC75BF" w:rsidRPr="008D1699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y meditamos en espera.</w:t>
      </w:r>
    </w:p>
    <w:p w:rsidR="005B4BB8" w:rsidRDefault="005B4BB8" w:rsidP="002E4E92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___________________________________</w:t>
      </w:r>
    </w:p>
    <w:p w:rsidR="005B4BB8" w:rsidRPr="00A14EE7" w:rsidRDefault="005B4BB8" w:rsidP="005B4BB8">
      <w:pPr>
        <w:spacing w:after="0" w:line="240" w:lineRule="auto"/>
        <w:jc w:val="right"/>
        <w:rPr>
          <w:rFonts w:ascii="Times New Roman" w:hAnsi="Times New Roman" w:cs="Times New Roman"/>
          <w:lang w:val="es-ES"/>
        </w:rPr>
      </w:pPr>
      <w:r w:rsidRPr="00A14EE7">
        <w:rPr>
          <w:rFonts w:ascii="Times New Roman" w:hAnsi="Times New Roman" w:cs="Times New Roman"/>
          <w:i/>
          <w:sz w:val="24"/>
          <w:szCs w:val="24"/>
          <w:lang w:val="es-ES"/>
        </w:rPr>
        <w:t>© Traducido del original italiano por Pablo Cervera Barranco</w:t>
      </w:r>
    </w:p>
    <w:p w:rsidR="005B4BB8" w:rsidRDefault="005B4BB8" w:rsidP="005B4BB8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  <w:lang w:val="es-ES"/>
        </w:rPr>
      </w:pPr>
    </w:p>
    <w:p w:rsidR="005B4BB8" w:rsidRDefault="005B4BB8" w:rsidP="002E4E92">
      <w:pPr>
        <w:spacing w:after="0" w:line="240" w:lineRule="auto"/>
        <w:ind w:firstLine="708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</w:p>
    <w:sectPr w:rsidR="005B4BB8" w:rsidSect="00BD2112">
      <w:footerReference w:type="default" r:id="rId6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EF1" w:rsidRDefault="00787EF1" w:rsidP="00414FF3">
      <w:pPr>
        <w:spacing w:after="0" w:line="240" w:lineRule="auto"/>
      </w:pPr>
      <w:r>
        <w:separator/>
      </w:r>
    </w:p>
  </w:endnote>
  <w:endnote w:type="continuationSeparator" w:id="0">
    <w:p w:rsidR="00787EF1" w:rsidRDefault="00787EF1" w:rsidP="0041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0075"/>
      <w:docPartObj>
        <w:docPartGallery w:val="Page Numbers (Bottom of Page)"/>
        <w:docPartUnique/>
      </w:docPartObj>
    </w:sdtPr>
    <w:sdtContent>
      <w:p w:rsidR="00787EF1" w:rsidRDefault="00EF69A8">
        <w:pPr>
          <w:pStyle w:val="Pidipagina"/>
          <w:jc w:val="center"/>
        </w:pPr>
        <w:fldSimple w:instr=" PAGE   \* MERGEFORMAT ">
          <w:r w:rsidR="005B4BB8">
            <w:rPr>
              <w:noProof/>
            </w:rPr>
            <w:t>4</w:t>
          </w:r>
        </w:fldSimple>
      </w:p>
    </w:sdtContent>
  </w:sdt>
  <w:p w:rsidR="00787EF1" w:rsidRDefault="00787EF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EF1" w:rsidRDefault="00787EF1" w:rsidP="00414FF3">
      <w:pPr>
        <w:spacing w:after="0" w:line="240" w:lineRule="auto"/>
      </w:pPr>
      <w:r>
        <w:separator/>
      </w:r>
    </w:p>
  </w:footnote>
  <w:footnote w:type="continuationSeparator" w:id="0">
    <w:p w:rsidR="00787EF1" w:rsidRDefault="00787EF1" w:rsidP="00414FF3">
      <w:pPr>
        <w:spacing w:after="0" w:line="240" w:lineRule="auto"/>
      </w:pPr>
      <w:r>
        <w:continuationSeparator/>
      </w:r>
    </w:p>
  </w:footnote>
  <w:footnote w:id="1">
    <w:p w:rsidR="00787EF1" w:rsidRPr="00721172" w:rsidRDefault="00787EF1" w:rsidP="00787EF1">
      <w:pPr>
        <w:pStyle w:val="Testonotaapidipagina"/>
        <w:jc w:val="both"/>
        <w:rPr>
          <w:rFonts w:ascii="Book Antiqua" w:hAnsi="Book Antiqua" w:cs="Times New Roman"/>
          <w:sz w:val="22"/>
          <w:szCs w:val="22"/>
          <w:lang w:val="en-US"/>
        </w:rPr>
      </w:pPr>
      <w:r w:rsidRPr="00721172">
        <w:rPr>
          <w:rStyle w:val="Rimandonotaapidipagina"/>
          <w:rFonts w:ascii="Book Antiqua" w:hAnsi="Book Antiqua" w:cs="Times New Roman"/>
          <w:sz w:val="22"/>
          <w:szCs w:val="22"/>
        </w:rPr>
        <w:footnoteRef/>
      </w:r>
      <w:r w:rsidRPr="00721172">
        <w:rPr>
          <w:rFonts w:ascii="Book Antiqua" w:hAnsi="Book Antiqua" w:cs="Times New Roman"/>
          <w:sz w:val="22"/>
          <w:szCs w:val="22"/>
          <w:shd w:val="clear" w:color="auto" w:fill="F8F9FA"/>
          <w:lang w:val="en-US"/>
        </w:rPr>
        <w:t> </w:t>
      </w:r>
      <w:r w:rsidRPr="00787EF1">
        <w:rPr>
          <w:rFonts w:ascii="Book Antiqua" w:hAnsi="Book Antiqua" w:cs="Times New Roman"/>
          <w:smallCaps/>
          <w:sz w:val="22"/>
          <w:szCs w:val="22"/>
          <w:shd w:val="clear" w:color="auto" w:fill="F8F9FA"/>
          <w:lang w:val="en-US"/>
        </w:rPr>
        <w:t>Howard Thurman</w:t>
      </w:r>
      <w:r w:rsidRPr="00721172">
        <w:rPr>
          <w:rFonts w:ascii="Book Antiqua" w:hAnsi="Book Antiqua" w:cs="Times New Roman"/>
          <w:sz w:val="22"/>
          <w:szCs w:val="22"/>
          <w:shd w:val="clear" w:color="auto" w:fill="F8F9FA"/>
          <w:lang w:val="en-US"/>
        </w:rPr>
        <w:t xml:space="preserve">, </w:t>
      </w:r>
      <w:r w:rsidRPr="00721172">
        <w:rPr>
          <w:rFonts w:ascii="Book Antiqua" w:hAnsi="Book Antiqua" w:cs="Times New Roman"/>
          <w:i/>
          <w:color w:val="000000"/>
          <w:sz w:val="22"/>
          <w:szCs w:val="22"/>
          <w:shd w:val="clear" w:color="auto" w:fill="FFFFFF"/>
          <w:lang w:val="en-US"/>
        </w:rPr>
        <w:t>Jesus and the Disinherited</w:t>
      </w:r>
      <w:r w:rsidRPr="00721172">
        <w:rPr>
          <w:rFonts w:ascii="Book Antiqua" w:hAnsi="Book Antiqua" w:cs="Times New Roman"/>
          <w:sz w:val="22"/>
          <w:szCs w:val="22"/>
          <w:lang w:val="en-US"/>
        </w:rPr>
        <w:t xml:space="preserve">  </w:t>
      </w:r>
      <w:r>
        <w:rPr>
          <w:rFonts w:ascii="Book Antiqua" w:hAnsi="Book Antiqua" w:cs="Times New Roman"/>
          <w:sz w:val="22"/>
          <w:szCs w:val="22"/>
          <w:lang w:val="en-US"/>
        </w:rPr>
        <w:t>(</w:t>
      </w:r>
      <w:hyperlink r:id="rId1" w:tooltip="Beacon Press" w:history="1">
        <w:r w:rsidRPr="00721172">
          <w:rPr>
            <w:rStyle w:val="Collegamentoipertestuale"/>
            <w:rFonts w:ascii="Book Antiqua" w:hAnsi="Book Antiqua" w:cs="Times New Roman"/>
            <w:color w:val="auto"/>
            <w:sz w:val="22"/>
            <w:szCs w:val="22"/>
            <w:u w:val="none"/>
            <w:shd w:val="clear" w:color="auto" w:fill="F8F9FA"/>
            <w:lang w:val="en-US"/>
          </w:rPr>
          <w:t>Beacon Press</w:t>
        </w:r>
      </w:hyperlink>
      <w:r w:rsidRPr="00721172">
        <w:rPr>
          <w:rFonts w:ascii="Book Antiqua" w:hAnsi="Book Antiqua" w:cs="Times New Roman"/>
          <w:sz w:val="22"/>
          <w:szCs w:val="22"/>
          <w:lang w:val="en-US"/>
        </w:rPr>
        <w:t xml:space="preserve">, </w:t>
      </w:r>
      <w:r>
        <w:rPr>
          <w:rFonts w:ascii="Book Antiqua" w:hAnsi="Book Antiqua" w:cs="Times New Roman"/>
          <w:sz w:val="22"/>
          <w:szCs w:val="22"/>
          <w:lang w:val="en-US"/>
        </w:rPr>
        <w:t xml:space="preserve">Boston: MA </w:t>
      </w:r>
      <w:r w:rsidRPr="00721172">
        <w:rPr>
          <w:rFonts w:ascii="Book Antiqua" w:hAnsi="Book Antiqua" w:cs="Times New Roman"/>
          <w:sz w:val="22"/>
          <w:szCs w:val="22"/>
          <w:lang w:val="en-US"/>
        </w:rPr>
        <w:t>1949</w:t>
      </w:r>
      <w:r>
        <w:rPr>
          <w:rFonts w:ascii="Book Antiqua" w:hAnsi="Book Antiqua" w:cs="Times New Roman"/>
          <w:sz w:val="22"/>
          <w:szCs w:val="22"/>
          <w:lang w:val="en-US"/>
        </w:rPr>
        <w:t>;</w:t>
      </w:r>
      <w:r w:rsidRPr="00721172">
        <w:rPr>
          <w:rFonts w:ascii="Book Antiqua" w:hAnsi="Book Antiqua" w:cs="Times New Roman"/>
          <w:sz w:val="22"/>
          <w:szCs w:val="22"/>
          <w:lang w:val="en-US"/>
        </w:rPr>
        <w:t xml:space="preserve"> </w:t>
      </w:r>
      <w:proofErr w:type="spellStart"/>
      <w:r w:rsidRPr="00721172">
        <w:rPr>
          <w:rFonts w:ascii="Book Antiqua" w:hAnsi="Book Antiqua" w:cs="Times New Roman"/>
          <w:sz w:val="22"/>
          <w:szCs w:val="22"/>
          <w:lang w:val="en-US"/>
        </w:rPr>
        <w:t>r</w:t>
      </w:r>
      <w:r>
        <w:rPr>
          <w:rFonts w:ascii="Book Antiqua" w:hAnsi="Book Antiqua" w:cs="Times New Roman"/>
          <w:sz w:val="22"/>
          <w:szCs w:val="22"/>
          <w:lang w:val="en-US"/>
        </w:rPr>
        <w:t>eimp</w:t>
      </w:r>
      <w:proofErr w:type="spellEnd"/>
      <w:r w:rsidRPr="00721172">
        <w:rPr>
          <w:rFonts w:ascii="Book Antiqua" w:hAnsi="Book Antiqua" w:cs="Times New Roman"/>
          <w:sz w:val="22"/>
          <w:szCs w:val="22"/>
          <w:lang w:val="en-US"/>
        </w:rPr>
        <w:t>. 2012</w:t>
      </w:r>
      <w:r>
        <w:rPr>
          <w:rFonts w:ascii="Book Antiqua" w:hAnsi="Book Antiqua" w:cs="Times New Roman"/>
          <w:sz w:val="22"/>
          <w:szCs w:val="22"/>
          <w:lang w:val="en-US"/>
        </w:rPr>
        <w:t>)</w:t>
      </w:r>
      <w:r w:rsidRPr="00721172">
        <w:rPr>
          <w:rFonts w:ascii="Book Antiqua" w:hAnsi="Book Antiqua" w:cs="Times New Roman"/>
          <w:sz w:val="22"/>
          <w:szCs w:val="22"/>
          <w:lang w:val="en-US"/>
        </w:rPr>
        <w:t>.</w:t>
      </w:r>
    </w:p>
  </w:footnote>
  <w:footnote w:id="2">
    <w:p w:rsidR="00787EF1" w:rsidRPr="00721172" w:rsidRDefault="00787EF1" w:rsidP="00787EF1">
      <w:pPr>
        <w:pStyle w:val="Testonotaapidipagina"/>
        <w:jc w:val="both"/>
        <w:rPr>
          <w:rFonts w:ascii="Book Antiqua" w:hAnsi="Book Antiqua" w:cs="Times New Roman"/>
          <w:sz w:val="22"/>
          <w:szCs w:val="22"/>
          <w:lang w:val="en-US"/>
        </w:rPr>
      </w:pPr>
      <w:r w:rsidRPr="00721172">
        <w:rPr>
          <w:rStyle w:val="Rimandonotaapidipagina"/>
          <w:rFonts w:ascii="Book Antiqua" w:hAnsi="Book Antiqua" w:cs="Times New Roman"/>
          <w:sz w:val="22"/>
          <w:szCs w:val="22"/>
        </w:rPr>
        <w:footnoteRef/>
      </w:r>
      <w:r w:rsidRPr="00721172">
        <w:rPr>
          <w:rFonts w:ascii="Book Antiqua" w:hAnsi="Book Antiqua" w:cs="Times New Roman"/>
          <w:sz w:val="22"/>
          <w:szCs w:val="22"/>
          <w:lang w:val="en-US"/>
        </w:rPr>
        <w:t> </w:t>
      </w:r>
      <w:r w:rsidRPr="00787EF1">
        <w:rPr>
          <w:rFonts w:ascii="Book Antiqua" w:hAnsi="Book Antiqua" w:cs="Times New Roman"/>
          <w:smallCaps/>
          <w:sz w:val="22"/>
          <w:szCs w:val="22"/>
          <w:lang w:val="en-US"/>
        </w:rPr>
        <w:t>Howard Thurman</w:t>
      </w:r>
      <w:r w:rsidRPr="00721172">
        <w:rPr>
          <w:rFonts w:ascii="Book Antiqua" w:hAnsi="Book Antiqua" w:cs="Times New Roman"/>
          <w:sz w:val="22"/>
          <w:szCs w:val="22"/>
          <w:lang w:val="en-US"/>
        </w:rPr>
        <w:t>, </w:t>
      </w:r>
      <w:r w:rsidRPr="00721172">
        <w:rPr>
          <w:rFonts w:ascii="Book Antiqua" w:hAnsi="Book Antiqua" w:cs="Times New Roman"/>
          <w:i/>
          <w:sz w:val="22"/>
          <w:szCs w:val="22"/>
          <w:lang w:val="en-US"/>
        </w:rPr>
        <w:t>Deep River and the Negro Spiritual Speaks of Life and Death</w:t>
      </w:r>
      <w:r w:rsidRPr="00721172">
        <w:rPr>
          <w:rFonts w:ascii="Book Antiqua" w:hAnsi="Book Antiqua" w:cs="Times New Roman"/>
          <w:sz w:val="22"/>
          <w:szCs w:val="22"/>
          <w:lang w:val="en-US"/>
        </w:rPr>
        <w:t xml:space="preserve"> </w:t>
      </w:r>
      <w:r>
        <w:rPr>
          <w:rFonts w:ascii="Book Antiqua" w:hAnsi="Book Antiqua" w:cs="Times New Roman"/>
          <w:sz w:val="22"/>
          <w:szCs w:val="22"/>
          <w:lang w:val="en-US"/>
        </w:rPr>
        <w:t>(</w:t>
      </w:r>
      <w:r w:rsidRPr="00721172">
        <w:rPr>
          <w:rFonts w:ascii="Book Antiqua" w:hAnsi="Book Antiqua" w:cs="Times New Roman"/>
          <w:sz w:val="22"/>
          <w:szCs w:val="22"/>
          <w:lang w:val="en-US"/>
        </w:rPr>
        <w:t>Richmond, Indiana 1975</w:t>
      </w:r>
      <w:r>
        <w:rPr>
          <w:rFonts w:ascii="Book Antiqua" w:hAnsi="Book Antiqua" w:cs="Times New Roman"/>
          <w:sz w:val="22"/>
          <w:szCs w:val="22"/>
          <w:lang w:val="en-US"/>
        </w:rPr>
        <w:t>)</w:t>
      </w:r>
      <w:r w:rsidRPr="00721172">
        <w:rPr>
          <w:rFonts w:ascii="Book Antiqua" w:hAnsi="Book Antiqua" w:cs="Times New Roman"/>
          <w:sz w:val="22"/>
          <w:szCs w:val="22"/>
          <w:lang w:val="en-US"/>
        </w:rPr>
        <w:t>.</w:t>
      </w:r>
    </w:p>
  </w:footnote>
  <w:footnote w:id="3">
    <w:p w:rsidR="00787EF1" w:rsidRPr="00BD51C1" w:rsidRDefault="00787EF1" w:rsidP="00787EF1">
      <w:pPr>
        <w:pStyle w:val="Testonotaapidipagina"/>
        <w:jc w:val="both"/>
        <w:rPr>
          <w:rFonts w:ascii="Book Antiqua" w:hAnsi="Book Antiqua" w:cs="Times New Roman"/>
          <w:sz w:val="22"/>
          <w:szCs w:val="22"/>
          <w:lang w:val="es-ES"/>
        </w:rPr>
      </w:pPr>
      <w:r w:rsidRPr="00721172">
        <w:rPr>
          <w:rStyle w:val="Rimandonotaapidipagina"/>
          <w:rFonts w:ascii="Book Antiqua" w:hAnsi="Book Antiqua" w:cs="Times New Roman"/>
          <w:sz w:val="22"/>
          <w:szCs w:val="22"/>
        </w:rPr>
        <w:footnoteRef/>
      </w:r>
      <w:r w:rsidRPr="00BD51C1">
        <w:rPr>
          <w:rFonts w:ascii="Book Antiqua" w:hAnsi="Book Antiqua" w:cs="Times New Roman"/>
          <w:sz w:val="22"/>
          <w:szCs w:val="22"/>
          <w:lang w:val="es-ES"/>
        </w:rPr>
        <w:t> </w:t>
      </w:r>
      <w:r w:rsidRPr="00BD51C1">
        <w:rPr>
          <w:rFonts w:ascii="Book Antiqua" w:hAnsi="Book Antiqua" w:cs="Times New Roman"/>
          <w:smallCaps/>
          <w:sz w:val="22"/>
          <w:szCs w:val="22"/>
          <w:lang w:val="es-ES"/>
        </w:rPr>
        <w:t>F. Dosto</w:t>
      </w:r>
      <w:r w:rsidR="002E4E92" w:rsidRPr="00BD51C1">
        <w:rPr>
          <w:rFonts w:ascii="Book Antiqua" w:hAnsi="Book Antiqua" w:cs="Times New Roman"/>
          <w:smallCaps/>
          <w:sz w:val="22"/>
          <w:szCs w:val="22"/>
          <w:lang w:val="es-ES"/>
        </w:rPr>
        <w:t>i</w:t>
      </w:r>
      <w:r w:rsidRPr="00BD51C1">
        <w:rPr>
          <w:rFonts w:ascii="Book Antiqua" w:hAnsi="Book Antiqua" w:cs="Times New Roman"/>
          <w:smallCaps/>
          <w:sz w:val="22"/>
          <w:szCs w:val="22"/>
          <w:lang w:val="es-ES"/>
        </w:rPr>
        <w:t>evski,</w:t>
      </w:r>
      <w:r w:rsidRPr="00BD51C1">
        <w:rPr>
          <w:rFonts w:ascii="Book Antiqua" w:hAnsi="Book Antiqua" w:cs="Times New Roman"/>
          <w:sz w:val="22"/>
          <w:szCs w:val="22"/>
          <w:lang w:val="es-ES"/>
        </w:rPr>
        <w:t>  </w:t>
      </w:r>
      <w:r w:rsidR="002E4E92" w:rsidRPr="00BD51C1">
        <w:rPr>
          <w:rFonts w:ascii="Book Antiqua" w:hAnsi="Book Antiqua" w:cs="Times New Roman"/>
          <w:i/>
          <w:sz w:val="22"/>
          <w:szCs w:val="22"/>
          <w:lang w:val="es-ES"/>
        </w:rPr>
        <w:t>L</w:t>
      </w:r>
      <w:r w:rsidRPr="00BD51C1">
        <w:rPr>
          <w:rFonts w:ascii="Book Antiqua" w:hAnsi="Book Antiqua" w:cs="Times New Roman"/>
          <w:i/>
          <w:sz w:val="22"/>
          <w:szCs w:val="22"/>
          <w:lang w:val="es-ES"/>
        </w:rPr>
        <w:t>os hermanos Karamazov</w:t>
      </w:r>
      <w:r w:rsidR="002E4E92" w:rsidRPr="00BD51C1">
        <w:rPr>
          <w:rFonts w:ascii="Book Antiqua" w:hAnsi="Book Antiqua" w:cs="Times New Roman"/>
          <w:sz w:val="22"/>
          <w:szCs w:val="22"/>
          <w:lang w:val="es-ES"/>
        </w:rPr>
        <w:t>, Libro V, cap. 4 (Alianza Editorial, Madrid 2019).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E4B"/>
    <w:rsid w:val="00040811"/>
    <w:rsid w:val="000A6C6F"/>
    <w:rsid w:val="000C1B86"/>
    <w:rsid w:val="00110E5C"/>
    <w:rsid w:val="001155A1"/>
    <w:rsid w:val="001A71F8"/>
    <w:rsid w:val="001B1F1E"/>
    <w:rsid w:val="001D24C9"/>
    <w:rsid w:val="00216073"/>
    <w:rsid w:val="00257877"/>
    <w:rsid w:val="00265EAB"/>
    <w:rsid w:val="002E4E92"/>
    <w:rsid w:val="002E69B4"/>
    <w:rsid w:val="00317D87"/>
    <w:rsid w:val="00323455"/>
    <w:rsid w:val="00335868"/>
    <w:rsid w:val="00346980"/>
    <w:rsid w:val="00374876"/>
    <w:rsid w:val="0037616F"/>
    <w:rsid w:val="00397E7F"/>
    <w:rsid w:val="00414FF3"/>
    <w:rsid w:val="00445E9D"/>
    <w:rsid w:val="004933D1"/>
    <w:rsid w:val="00501458"/>
    <w:rsid w:val="00531567"/>
    <w:rsid w:val="00557C33"/>
    <w:rsid w:val="00577E4B"/>
    <w:rsid w:val="005B4BB8"/>
    <w:rsid w:val="005D49D4"/>
    <w:rsid w:val="005E4055"/>
    <w:rsid w:val="00642737"/>
    <w:rsid w:val="00682D3D"/>
    <w:rsid w:val="006C6526"/>
    <w:rsid w:val="006E0737"/>
    <w:rsid w:val="00721172"/>
    <w:rsid w:val="00732328"/>
    <w:rsid w:val="00787EF1"/>
    <w:rsid w:val="007B2E46"/>
    <w:rsid w:val="007F489A"/>
    <w:rsid w:val="008B0790"/>
    <w:rsid w:val="008D1699"/>
    <w:rsid w:val="008F2252"/>
    <w:rsid w:val="009141F0"/>
    <w:rsid w:val="00987D73"/>
    <w:rsid w:val="009919BE"/>
    <w:rsid w:val="00A443C2"/>
    <w:rsid w:val="00A56D7D"/>
    <w:rsid w:val="00A96593"/>
    <w:rsid w:val="00AB149D"/>
    <w:rsid w:val="00B01CF0"/>
    <w:rsid w:val="00B1153D"/>
    <w:rsid w:val="00B16CCA"/>
    <w:rsid w:val="00B25A72"/>
    <w:rsid w:val="00B43772"/>
    <w:rsid w:val="00B507CE"/>
    <w:rsid w:val="00B804AB"/>
    <w:rsid w:val="00B87139"/>
    <w:rsid w:val="00BC0178"/>
    <w:rsid w:val="00BC75BF"/>
    <w:rsid w:val="00BD2112"/>
    <w:rsid w:val="00BD51C1"/>
    <w:rsid w:val="00C12C93"/>
    <w:rsid w:val="00C14D89"/>
    <w:rsid w:val="00C42945"/>
    <w:rsid w:val="00C52F03"/>
    <w:rsid w:val="00C62809"/>
    <w:rsid w:val="00C701C1"/>
    <w:rsid w:val="00CB4D32"/>
    <w:rsid w:val="00D52A6F"/>
    <w:rsid w:val="00D63379"/>
    <w:rsid w:val="00D82E95"/>
    <w:rsid w:val="00E62667"/>
    <w:rsid w:val="00EF69A8"/>
    <w:rsid w:val="00F42393"/>
    <w:rsid w:val="00F51B61"/>
    <w:rsid w:val="00F70B6E"/>
    <w:rsid w:val="00FE5027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14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4FF3"/>
  </w:style>
  <w:style w:type="paragraph" w:styleId="Pidipagina">
    <w:name w:val="footer"/>
    <w:basedOn w:val="Normale"/>
    <w:link w:val="PidipaginaCarattere"/>
    <w:uiPriority w:val="99"/>
    <w:unhideWhenUsed/>
    <w:rsid w:val="00414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FF3"/>
  </w:style>
  <w:style w:type="paragraph" w:styleId="Testonotaapidipagina">
    <w:name w:val="footnote text"/>
    <w:basedOn w:val="Normale"/>
    <w:link w:val="TestonotaapidipaginaCarattere"/>
    <w:semiHidden/>
    <w:unhideWhenUsed/>
    <w:rsid w:val="00A44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43C2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A443C2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A443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.wikipedia.org/wiki/Beacon_Pres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8385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Utente</cp:lastModifiedBy>
  <cp:revision>4</cp:revision>
  <dcterms:created xsi:type="dcterms:W3CDTF">2019-03-24T15:12:00Z</dcterms:created>
  <dcterms:modified xsi:type="dcterms:W3CDTF">2019-04-17T17:45:00Z</dcterms:modified>
</cp:coreProperties>
</file>