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D8" w:rsidRPr="007F087A" w:rsidRDefault="00AD02D8" w:rsidP="00AD02D8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bookmarkStart w:id="0" w:name="_GoBack"/>
      <w:r w:rsidRPr="007F087A">
        <w:rPr>
          <w:rFonts w:asciiTheme="majorHAnsi" w:hAnsiTheme="majorHAnsi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TopAndBottom/>
            <wp:docPr id="1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2D8" w:rsidRPr="007F087A" w:rsidRDefault="00AD02D8" w:rsidP="00AD02D8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AD02D8" w:rsidRPr="007F087A" w:rsidRDefault="00AD02D8" w:rsidP="00AD02D8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6C76D3" w:rsidRPr="007F087A" w:rsidRDefault="006C76D3" w:rsidP="00AD02D8">
      <w:pPr>
        <w:jc w:val="center"/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uk-UA"/>
        </w:rPr>
      </w:pPr>
      <w:r w:rsidRPr="007F087A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s-ES_tradnl"/>
        </w:rPr>
        <w:t>Carta do Ministro Geral</w:t>
      </w:r>
    </w:p>
    <w:p w:rsidR="00AD02D8" w:rsidRPr="007F087A" w:rsidRDefault="005D773C" w:rsidP="00AD02D8">
      <w:pPr>
        <w:jc w:val="center"/>
        <w:rPr>
          <w:rFonts w:asciiTheme="majorHAnsi" w:hAnsiTheme="majorHAnsi" w:cs="Times New Roman"/>
          <w:b/>
          <w:sz w:val="32"/>
          <w:szCs w:val="32"/>
          <w:lang w:val="es-ES_tradnl"/>
        </w:rPr>
      </w:pPr>
      <w:r w:rsidRPr="00654428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F</w:t>
      </w:r>
      <w:r w:rsidR="00AD02D8" w:rsidRPr="00654428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r.</w:t>
      </w:r>
      <w:r w:rsidR="00AD02D8" w:rsidRPr="00654428">
        <w:rPr>
          <w:rFonts w:asciiTheme="majorHAnsi" w:eastAsiaTheme="minorHAnsi" w:hAnsiTheme="majorHAnsi" w:cs="Times New Roman"/>
          <w:szCs w:val="24"/>
          <w:lang w:val="it-IT"/>
        </w:rPr>
        <w:t xml:space="preserve"> </w:t>
      </w:r>
      <w:r w:rsidR="00AD02D8" w:rsidRPr="007F087A">
        <w:rPr>
          <w:rFonts w:asciiTheme="majorHAnsi" w:hAnsiTheme="majorHAnsi" w:cs="Times New Roman"/>
          <w:b/>
          <w:sz w:val="32"/>
          <w:szCs w:val="32"/>
          <w:lang w:val="es-ES_tradnl"/>
        </w:rPr>
        <w:t xml:space="preserve">Mauro Jöhri OFMCap </w:t>
      </w:r>
    </w:p>
    <w:p w:rsidR="00AD02D8" w:rsidRPr="007F087A" w:rsidRDefault="00AD02D8" w:rsidP="00AD02D8">
      <w:pPr>
        <w:jc w:val="center"/>
        <w:rPr>
          <w:rFonts w:asciiTheme="majorHAnsi" w:eastAsiaTheme="minorHAnsi" w:hAnsiTheme="majorHAnsi"/>
          <w:b/>
          <w:sz w:val="36"/>
          <w:szCs w:val="36"/>
          <w:lang w:val="es-ES_tradnl"/>
        </w:rPr>
      </w:pPr>
    </w:p>
    <w:p w:rsidR="00AD02D8" w:rsidRPr="007F087A" w:rsidRDefault="00AD02D8" w:rsidP="00AD02D8">
      <w:pPr>
        <w:pStyle w:val="Nagwek1"/>
        <w:rPr>
          <w:lang w:val="pt-BR"/>
        </w:rPr>
      </w:pPr>
      <w:bookmarkStart w:id="1" w:name="_Toc462907287"/>
      <w:bookmarkStart w:id="2" w:name="_Toc462907579"/>
      <w:r w:rsidRPr="007F087A">
        <w:rPr>
          <w:lang w:val="pt-BR"/>
        </w:rPr>
        <w:t>RUMO A UMA RATIO FORMATIONIS</w:t>
      </w:r>
      <w:bookmarkEnd w:id="1"/>
      <w:bookmarkEnd w:id="2"/>
    </w:p>
    <w:p w:rsidR="00AD02D8" w:rsidRPr="007F087A" w:rsidRDefault="00AD02D8" w:rsidP="00AD02D8">
      <w:pPr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</w:p>
    <w:p w:rsidR="00AD02D8" w:rsidRPr="00654428" w:rsidRDefault="005D773C" w:rsidP="00AD02D8">
      <w:pPr>
        <w:jc w:val="center"/>
        <w:rPr>
          <w:rFonts w:asciiTheme="majorHAnsi" w:hAnsiTheme="majorHAnsi"/>
          <w:sz w:val="28"/>
          <w:lang w:val="it-IT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2 fevereiro </w:t>
      </w:r>
      <w:r w:rsidR="00AD02D8" w:rsidRPr="00654428">
        <w:rPr>
          <w:rFonts w:asciiTheme="majorHAnsi" w:eastAsia="Calibri" w:hAnsiTheme="majorHAnsi" w:cs="Times New Roman"/>
          <w:sz w:val="28"/>
          <w:szCs w:val="24"/>
          <w:lang w:val="it-IT"/>
        </w:rPr>
        <w:t>2016</w:t>
      </w:r>
    </w:p>
    <w:p w:rsidR="00AD02D8" w:rsidRPr="00654428" w:rsidRDefault="00AD02D8" w:rsidP="00AD02D8">
      <w:pPr>
        <w:jc w:val="center"/>
        <w:rPr>
          <w:rFonts w:asciiTheme="majorHAnsi" w:hAnsiTheme="majorHAnsi"/>
          <w:sz w:val="28"/>
          <w:lang w:val="it-IT"/>
        </w:rPr>
      </w:pPr>
    </w:p>
    <w:p w:rsidR="00AD02D8" w:rsidRPr="00654428" w:rsidRDefault="00AD02D8" w:rsidP="00AD02D8">
      <w:pPr>
        <w:rPr>
          <w:rFonts w:asciiTheme="majorHAnsi" w:hAnsiTheme="majorHAnsi"/>
          <w:lang w:val="it-IT"/>
        </w:rPr>
      </w:pPr>
    </w:p>
    <w:p w:rsidR="00AD02D8" w:rsidRDefault="00AD02D8" w:rsidP="00AD02D8">
      <w:pPr>
        <w:rPr>
          <w:rFonts w:asciiTheme="majorHAnsi" w:hAnsiTheme="majorHAnsi"/>
          <w:lang w:val="it-IT"/>
        </w:rPr>
      </w:pPr>
    </w:p>
    <w:p w:rsidR="00654428" w:rsidRDefault="00654428" w:rsidP="00AD02D8">
      <w:pPr>
        <w:rPr>
          <w:rFonts w:asciiTheme="majorHAnsi" w:hAnsiTheme="majorHAnsi"/>
          <w:lang w:val="it-IT"/>
        </w:rPr>
      </w:pPr>
    </w:p>
    <w:p w:rsidR="00654428" w:rsidRDefault="00654428" w:rsidP="00AD02D8">
      <w:pPr>
        <w:rPr>
          <w:rFonts w:asciiTheme="majorHAnsi" w:hAnsiTheme="majorHAnsi"/>
          <w:lang w:val="it-IT"/>
        </w:rPr>
      </w:pPr>
    </w:p>
    <w:p w:rsidR="00654428" w:rsidRPr="00654428" w:rsidRDefault="00654428" w:rsidP="00AD02D8">
      <w:pPr>
        <w:rPr>
          <w:rFonts w:asciiTheme="majorHAnsi" w:hAnsiTheme="majorHAnsi"/>
          <w:lang w:val="it-IT"/>
        </w:rPr>
      </w:pPr>
    </w:p>
    <w:p w:rsidR="00AD02D8" w:rsidRPr="00654428" w:rsidRDefault="00AD02D8" w:rsidP="00AD02D8">
      <w:pPr>
        <w:rPr>
          <w:rFonts w:asciiTheme="majorHAnsi" w:hAnsiTheme="majorHAnsi"/>
          <w:lang w:val="it-IT"/>
        </w:rPr>
      </w:pPr>
    </w:p>
    <w:p w:rsidR="00AD02D8" w:rsidRPr="00654428" w:rsidRDefault="00AD02D8" w:rsidP="00AD02D8">
      <w:pPr>
        <w:rPr>
          <w:rFonts w:asciiTheme="majorHAnsi" w:hAnsiTheme="majorHAnsi"/>
          <w:lang w:val="it-IT"/>
        </w:rPr>
      </w:pPr>
    </w:p>
    <w:p w:rsidR="00AD02D8" w:rsidRPr="00654428" w:rsidRDefault="00AD02D8" w:rsidP="00AD02D8">
      <w:pPr>
        <w:rPr>
          <w:rFonts w:asciiTheme="majorHAnsi" w:hAnsiTheme="majorHAnsi"/>
          <w:lang w:val="it-IT"/>
        </w:rPr>
      </w:pPr>
    </w:p>
    <w:p w:rsidR="00AD02D8" w:rsidRPr="00654428" w:rsidRDefault="00AD02D8" w:rsidP="00AD02D8">
      <w:pPr>
        <w:rPr>
          <w:rFonts w:asciiTheme="majorHAnsi" w:hAnsiTheme="majorHAnsi"/>
          <w:lang w:val="it-IT"/>
        </w:rPr>
      </w:pPr>
    </w:p>
    <w:p w:rsidR="005D773C" w:rsidRPr="00654428" w:rsidRDefault="005D773C" w:rsidP="00AD02D8">
      <w:pPr>
        <w:rPr>
          <w:rFonts w:asciiTheme="majorHAnsi" w:hAnsiTheme="majorHAnsi"/>
          <w:lang w:val="it-IT"/>
        </w:rPr>
      </w:pPr>
    </w:p>
    <w:p w:rsidR="00654428" w:rsidRDefault="00B43058" w:rsidP="00AD02D8">
      <w:pPr>
        <w:jc w:val="center"/>
        <w:sectPr w:rsidR="00654428" w:rsidSect="003A252D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  <w:hyperlink r:id="rId8" w:history="1">
        <w:r w:rsidR="00AD02D8" w:rsidRPr="007F087A">
          <w:rPr>
            <w:rStyle w:val="Hipercze"/>
            <w:rFonts w:asciiTheme="majorHAnsi" w:hAnsiTheme="majorHAnsi"/>
            <w:lang w:val="en-US"/>
          </w:rPr>
          <w:t>www.ofmcap.org</w:t>
        </w:r>
      </w:hyperlink>
    </w:p>
    <w:p w:rsidR="00654428" w:rsidRPr="00654428" w:rsidRDefault="00AD02D8" w:rsidP="00AD02D8">
      <w:pPr>
        <w:spacing w:after="0"/>
        <w:rPr>
          <w:rFonts w:asciiTheme="majorHAnsi" w:hAnsiTheme="majorHAnsi"/>
          <w:lang w:val="it-IT"/>
        </w:rPr>
      </w:pPr>
      <w:r w:rsidRPr="00654428">
        <w:rPr>
          <w:rFonts w:asciiTheme="majorHAnsi" w:hAnsiTheme="majorHAnsi"/>
          <w:lang w:val="it-IT"/>
        </w:rPr>
        <w:lastRenderedPageBreak/>
        <w:t>© Copyright by: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Curia Generale dei Frati Minori Cappuccini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Via Piemonte, 70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00187 Roma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ITALIA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 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tel. +39 06 420 11 710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fax. +39 06 48 28 267</w:t>
      </w:r>
    </w:p>
    <w:p w:rsidR="00AD02D8" w:rsidRPr="007F087A" w:rsidRDefault="00B43058" w:rsidP="00AD02D8">
      <w:pPr>
        <w:spacing w:after="0"/>
        <w:rPr>
          <w:rFonts w:asciiTheme="majorHAnsi" w:hAnsiTheme="majorHAnsi"/>
          <w:lang w:val="es-ES_tradnl"/>
        </w:rPr>
      </w:pPr>
      <w:hyperlink r:id="rId9" w:tgtFrame="_blank" w:history="1">
        <w:r w:rsidR="00AD02D8" w:rsidRPr="007F087A">
          <w:rPr>
            <w:rStyle w:val="Hipercze"/>
            <w:rFonts w:asciiTheme="majorHAnsi" w:hAnsiTheme="majorHAnsi"/>
            <w:lang w:val="es-ES_tradnl"/>
          </w:rPr>
          <w:t>www.ofmcap.org</w:t>
        </w:r>
      </w:hyperlink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 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s-ES_tradnl"/>
        </w:rPr>
      </w:pPr>
      <w:r w:rsidRPr="007F087A">
        <w:rPr>
          <w:rFonts w:asciiTheme="majorHAnsi" w:hAnsiTheme="majorHAnsi"/>
          <w:lang w:val="es-ES_tradnl"/>
        </w:rPr>
        <w:t>Ufficio delle Comunicazioni OFMCap</w:t>
      </w:r>
    </w:p>
    <w:p w:rsidR="00AD02D8" w:rsidRPr="007F087A" w:rsidRDefault="00B43058" w:rsidP="00AD02D8">
      <w:pPr>
        <w:spacing w:after="0"/>
        <w:rPr>
          <w:rFonts w:asciiTheme="majorHAnsi" w:hAnsiTheme="majorHAnsi"/>
          <w:lang w:val="en-US"/>
        </w:rPr>
      </w:pPr>
      <w:hyperlink r:id="rId10" w:tgtFrame="_blank" w:history="1">
        <w:r w:rsidR="00AD02D8" w:rsidRPr="007F087A">
          <w:rPr>
            <w:rStyle w:val="Hipercze"/>
            <w:rFonts w:asciiTheme="majorHAnsi" w:hAnsiTheme="majorHAnsi"/>
            <w:lang w:val="en-US"/>
          </w:rPr>
          <w:t>info@ofmcap.org</w:t>
        </w:r>
      </w:hyperlink>
    </w:p>
    <w:p w:rsidR="00AD02D8" w:rsidRPr="007F087A" w:rsidRDefault="00AD02D8" w:rsidP="00AD02D8">
      <w:pPr>
        <w:spacing w:after="0"/>
        <w:rPr>
          <w:rFonts w:asciiTheme="majorHAnsi" w:hAnsiTheme="majorHAnsi"/>
          <w:lang w:val="en-US"/>
        </w:rPr>
      </w:pPr>
      <w:r w:rsidRPr="007F087A">
        <w:rPr>
          <w:rFonts w:asciiTheme="majorHAnsi" w:hAnsiTheme="majorHAnsi"/>
          <w:lang w:val="en-US"/>
        </w:rPr>
        <w:t>Roma, A.D. 2016 </w:t>
      </w:r>
    </w:p>
    <w:p w:rsidR="00AD02D8" w:rsidRPr="007F087A" w:rsidRDefault="00AD02D8" w:rsidP="00AD02D8">
      <w:pPr>
        <w:spacing w:after="0"/>
        <w:rPr>
          <w:rFonts w:asciiTheme="majorHAnsi" w:hAnsiTheme="majorHAnsi"/>
          <w:lang w:val="en-US"/>
        </w:rPr>
      </w:pPr>
      <w:r w:rsidRPr="007F087A">
        <w:rPr>
          <w:rFonts w:asciiTheme="majorHAnsi" w:hAnsiTheme="majorHAnsi"/>
          <w:lang w:val="en-US"/>
        </w:rPr>
        <w:br w:type="page"/>
      </w:r>
    </w:p>
    <w:p w:rsidR="00AD02D8" w:rsidRPr="007F087A" w:rsidRDefault="00AD02D8" w:rsidP="00AD02D8">
      <w:pPr>
        <w:rPr>
          <w:rFonts w:asciiTheme="majorHAnsi" w:hAnsiTheme="majorHAnsi"/>
          <w:lang w:val="en-US"/>
        </w:rPr>
        <w:sectPr w:rsidR="00AD02D8" w:rsidRPr="007F087A" w:rsidSect="003A252D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="PMingLiU" w:hAnsiTheme="minorHAnsi" w:cstheme="minorBidi"/>
          <w:b w:val="0"/>
          <w:bCs w:val="0"/>
          <w:color w:val="auto"/>
          <w:kern w:val="22"/>
          <w:sz w:val="24"/>
          <w:szCs w:val="22"/>
          <w:lang w:val="ru-RU" w:eastAsia="en-US"/>
        </w:rPr>
        <w:id w:val="202908115"/>
        <w:docPartObj>
          <w:docPartGallery w:val="Table of Contents"/>
          <w:docPartUnique/>
        </w:docPartObj>
      </w:sdtPr>
      <w:sdtEndPr>
        <w:rPr>
          <w:rFonts w:eastAsiaTheme="minorEastAsia"/>
          <w:kern w:val="0"/>
          <w:sz w:val="22"/>
          <w:lang w:eastAsia="ru-RU"/>
        </w:rPr>
      </w:sdtEndPr>
      <w:sdtContent>
        <w:p w:rsidR="00AD02D8" w:rsidRPr="007F087A" w:rsidRDefault="00AD02D8" w:rsidP="00AD02D8">
          <w:pPr>
            <w:pStyle w:val="Nagwekspisutreci"/>
            <w:rPr>
              <w:b w:val="0"/>
              <w:noProof/>
            </w:rPr>
          </w:pPr>
          <w:r w:rsidRPr="007F087A">
            <w:rPr>
              <w:b w:val="0"/>
            </w:rPr>
            <w:t>Sommario</w:t>
          </w:r>
          <w:r w:rsidR="00B43058" w:rsidRPr="00B43058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begin"/>
          </w:r>
          <w:r w:rsidRPr="007F087A">
            <w:rPr>
              <w:b w:val="0"/>
            </w:rPr>
            <w:instrText xml:space="preserve"> TOC \o "1-3" \h \z \u </w:instrText>
          </w:r>
          <w:r w:rsidR="00B43058" w:rsidRPr="00B43058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separate"/>
          </w:r>
        </w:p>
        <w:p w:rsidR="00654428" w:rsidRDefault="00654428">
          <w:pPr>
            <w:pStyle w:val="Spistreci3"/>
            <w:rPr>
              <w:noProof/>
            </w:rPr>
          </w:pPr>
        </w:p>
        <w:p w:rsidR="00AD02D8" w:rsidRPr="007F087A" w:rsidRDefault="00B43058">
          <w:pPr>
            <w:pStyle w:val="Spistreci3"/>
            <w:rPr>
              <w:rFonts w:asciiTheme="majorHAnsi" w:eastAsiaTheme="minorEastAsia" w:hAnsiTheme="majorHAnsi"/>
              <w:noProof/>
              <w:kern w:val="0"/>
              <w:lang w:val="ru-RU" w:eastAsia="ru-RU"/>
            </w:rPr>
          </w:pPr>
          <w:hyperlink w:anchor="_Toc462907289" w:history="1">
            <w:r w:rsidR="00AD02D8" w:rsidRPr="007F087A">
              <w:rPr>
                <w:rStyle w:val="Hipercze"/>
                <w:rFonts w:asciiTheme="majorHAnsi" w:hAnsiTheme="majorHAnsi"/>
                <w:noProof/>
                <w:lang w:val="pt-BR"/>
              </w:rPr>
              <w:t>I APRESENTAÇÃO</w:t>
            </w:r>
            <w:r w:rsidR="00AD02D8" w:rsidRPr="007F087A">
              <w:rPr>
                <w:rFonts w:asciiTheme="majorHAnsi" w:hAnsiTheme="majorHAnsi"/>
                <w:noProof/>
                <w:webHidden/>
              </w:rPr>
              <w:tab/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D02D8" w:rsidRPr="007F087A">
              <w:rPr>
                <w:rFonts w:asciiTheme="majorHAnsi" w:hAnsiTheme="majorHAnsi"/>
                <w:noProof/>
                <w:webHidden/>
              </w:rPr>
              <w:instrText xml:space="preserve"> PAGEREF _Toc462907289 \h </w:instrText>
            </w:r>
            <w:r w:rsidRPr="007F087A">
              <w:rPr>
                <w:rFonts w:asciiTheme="majorHAnsi" w:hAnsiTheme="majorHAnsi"/>
                <w:noProof/>
                <w:webHidden/>
              </w:rPr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54428">
              <w:rPr>
                <w:rFonts w:asciiTheme="majorHAnsi" w:hAnsiTheme="majorHAnsi"/>
                <w:noProof/>
                <w:webHidden/>
              </w:rPr>
              <w:t>4</w:t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AD02D8" w:rsidRPr="007F087A" w:rsidRDefault="00B43058">
          <w:pPr>
            <w:pStyle w:val="Spistreci3"/>
            <w:rPr>
              <w:rFonts w:asciiTheme="majorHAnsi" w:eastAsiaTheme="minorEastAsia" w:hAnsiTheme="majorHAnsi"/>
              <w:noProof/>
              <w:kern w:val="0"/>
              <w:lang w:val="ru-RU" w:eastAsia="ru-RU"/>
            </w:rPr>
          </w:pPr>
          <w:hyperlink w:anchor="_Toc462907290" w:history="1">
            <w:r w:rsidR="00AD02D8" w:rsidRPr="007F087A">
              <w:rPr>
                <w:rStyle w:val="Hipercze"/>
                <w:rFonts w:asciiTheme="majorHAnsi" w:hAnsiTheme="majorHAnsi"/>
                <w:noProof/>
                <w:lang w:val="pt-BR"/>
              </w:rPr>
              <w:t>II. SEM FORMAÇÃO NÃO HÁ FUTURO</w:t>
            </w:r>
            <w:r w:rsidR="00AD02D8" w:rsidRPr="007F087A">
              <w:rPr>
                <w:rFonts w:asciiTheme="majorHAnsi" w:hAnsiTheme="majorHAnsi"/>
                <w:noProof/>
                <w:webHidden/>
              </w:rPr>
              <w:tab/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D02D8" w:rsidRPr="007F087A">
              <w:rPr>
                <w:rFonts w:asciiTheme="majorHAnsi" w:hAnsiTheme="majorHAnsi"/>
                <w:noProof/>
                <w:webHidden/>
              </w:rPr>
              <w:instrText xml:space="preserve"> PAGEREF _Toc462907290 \h </w:instrText>
            </w:r>
            <w:r w:rsidRPr="007F087A">
              <w:rPr>
                <w:rFonts w:asciiTheme="majorHAnsi" w:hAnsiTheme="majorHAnsi"/>
                <w:noProof/>
                <w:webHidden/>
              </w:rPr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54428">
              <w:rPr>
                <w:rFonts w:asciiTheme="majorHAnsi" w:hAnsiTheme="majorHAnsi"/>
                <w:noProof/>
                <w:webHidden/>
              </w:rPr>
              <w:t>5</w:t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AD02D8" w:rsidRPr="007F087A" w:rsidRDefault="00B43058">
          <w:pPr>
            <w:pStyle w:val="Spistreci3"/>
            <w:rPr>
              <w:rFonts w:asciiTheme="majorHAnsi" w:eastAsiaTheme="minorEastAsia" w:hAnsiTheme="majorHAnsi"/>
              <w:noProof/>
              <w:kern w:val="0"/>
              <w:lang w:val="ru-RU" w:eastAsia="ru-RU"/>
            </w:rPr>
          </w:pPr>
          <w:hyperlink w:anchor="_Toc462907291" w:history="1">
            <w:r w:rsidR="00AD02D8" w:rsidRPr="007F087A">
              <w:rPr>
                <w:rStyle w:val="Hipercze"/>
                <w:rFonts w:asciiTheme="majorHAnsi" w:hAnsiTheme="majorHAnsi"/>
                <w:noProof/>
                <w:lang w:val="pt-BR"/>
              </w:rPr>
              <w:t>III A NOSSA RATIO FORMATIONIS</w:t>
            </w:r>
            <w:r w:rsidR="00AD02D8" w:rsidRPr="007F087A">
              <w:rPr>
                <w:rFonts w:asciiTheme="majorHAnsi" w:hAnsiTheme="majorHAnsi"/>
                <w:noProof/>
                <w:webHidden/>
              </w:rPr>
              <w:tab/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D02D8" w:rsidRPr="007F087A">
              <w:rPr>
                <w:rFonts w:asciiTheme="majorHAnsi" w:hAnsiTheme="majorHAnsi"/>
                <w:noProof/>
                <w:webHidden/>
              </w:rPr>
              <w:instrText xml:space="preserve"> PAGEREF _Toc462907291 \h </w:instrText>
            </w:r>
            <w:r w:rsidRPr="007F087A">
              <w:rPr>
                <w:rFonts w:asciiTheme="majorHAnsi" w:hAnsiTheme="majorHAnsi"/>
                <w:noProof/>
                <w:webHidden/>
              </w:rPr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54428">
              <w:rPr>
                <w:rFonts w:asciiTheme="majorHAnsi" w:hAnsiTheme="majorHAnsi"/>
                <w:noProof/>
                <w:webHidden/>
              </w:rPr>
              <w:t>7</w:t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AD02D8" w:rsidRPr="007F087A" w:rsidRDefault="00B43058">
          <w:pPr>
            <w:pStyle w:val="Spistreci3"/>
            <w:rPr>
              <w:rFonts w:asciiTheme="majorHAnsi" w:eastAsiaTheme="minorEastAsia" w:hAnsiTheme="majorHAnsi"/>
              <w:noProof/>
              <w:kern w:val="0"/>
              <w:lang w:val="ru-RU" w:eastAsia="ru-RU"/>
            </w:rPr>
          </w:pPr>
          <w:hyperlink w:anchor="_Toc462907292" w:history="1">
            <w:r w:rsidR="00AD02D8" w:rsidRPr="007F087A">
              <w:rPr>
                <w:rStyle w:val="Hipercze"/>
                <w:rFonts w:asciiTheme="majorHAnsi" w:hAnsiTheme="majorHAnsi"/>
                <w:noProof/>
                <w:lang w:val="pt-BR"/>
              </w:rPr>
              <w:t>IV CONCLUSÃO</w:t>
            </w:r>
            <w:r w:rsidR="00AD02D8" w:rsidRPr="007F087A">
              <w:rPr>
                <w:rFonts w:asciiTheme="majorHAnsi" w:hAnsiTheme="majorHAnsi"/>
                <w:noProof/>
                <w:webHidden/>
              </w:rPr>
              <w:tab/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AD02D8" w:rsidRPr="007F087A">
              <w:rPr>
                <w:rFonts w:asciiTheme="majorHAnsi" w:hAnsiTheme="majorHAnsi"/>
                <w:noProof/>
                <w:webHidden/>
              </w:rPr>
              <w:instrText xml:space="preserve"> PAGEREF _Toc462907292 \h </w:instrText>
            </w:r>
            <w:r w:rsidRPr="007F087A">
              <w:rPr>
                <w:rFonts w:asciiTheme="majorHAnsi" w:hAnsiTheme="majorHAnsi"/>
                <w:noProof/>
                <w:webHidden/>
              </w:rPr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54428">
              <w:rPr>
                <w:rFonts w:asciiTheme="majorHAnsi" w:hAnsiTheme="majorHAnsi"/>
                <w:noProof/>
                <w:webHidden/>
              </w:rPr>
              <w:t>9</w:t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AD02D8" w:rsidRPr="007F087A" w:rsidRDefault="00B43058" w:rsidP="00AD02D8">
          <w:pPr>
            <w:rPr>
              <w:rFonts w:asciiTheme="majorHAnsi" w:hAnsiTheme="majorHAnsi"/>
            </w:rPr>
          </w:pPr>
          <w:r w:rsidRPr="007F087A">
            <w:rPr>
              <w:rFonts w:asciiTheme="majorHAnsi" w:hAnsiTheme="majorHAnsi"/>
            </w:rPr>
            <w:fldChar w:fldCharType="end"/>
          </w:r>
        </w:p>
      </w:sdtContent>
    </w:sdt>
    <w:p w:rsidR="00654428" w:rsidRDefault="00654428" w:rsidP="00AD02D8">
      <w:pPr>
        <w:pStyle w:val="Nagwek1"/>
        <w:rPr>
          <w:lang w:val="pt-BR"/>
        </w:rPr>
        <w:sectPr w:rsidR="00654428" w:rsidSect="00654428">
          <w:headerReference w:type="default" r:id="rId11"/>
          <w:footerReference w:type="default" r:id="rId12"/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D02D8" w:rsidRPr="007F087A" w:rsidRDefault="00AD02D8" w:rsidP="00AD02D8">
      <w:pPr>
        <w:pStyle w:val="Nagwek1"/>
        <w:rPr>
          <w:lang w:val="pt-BR"/>
        </w:rPr>
      </w:pPr>
      <w:bookmarkStart w:id="3" w:name="_Toc459382643"/>
      <w:bookmarkStart w:id="4" w:name="_Toc462907288"/>
      <w:bookmarkStart w:id="5" w:name="_Toc462907580"/>
      <w:r w:rsidRPr="007F087A">
        <w:rPr>
          <w:lang w:val="pt-BR"/>
        </w:rPr>
        <w:lastRenderedPageBreak/>
        <w:t>RUMO A UMA RATIO FORMATIONIS</w:t>
      </w:r>
      <w:bookmarkEnd w:id="3"/>
      <w:bookmarkEnd w:id="4"/>
      <w:bookmarkEnd w:id="5"/>
    </w:p>
    <w:p w:rsidR="00AD02D8" w:rsidRPr="007F087A" w:rsidRDefault="00AD02D8" w:rsidP="00AD02D8">
      <w:pPr>
        <w:jc w:val="center"/>
        <w:rPr>
          <w:rFonts w:asciiTheme="majorHAnsi" w:hAnsiTheme="majorHAnsi"/>
          <w:b/>
          <w:lang w:val="pt-BR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  <w:b/>
          <w:sz w:val="28"/>
          <w:szCs w:val="28"/>
          <w:lang w:val="pt-BR"/>
        </w:rPr>
      </w:pPr>
    </w:p>
    <w:p w:rsidR="00AD02D8" w:rsidRPr="007F087A" w:rsidRDefault="00AD02D8" w:rsidP="00AD02D8">
      <w:pPr>
        <w:jc w:val="right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>Prot. N. 000077/16</w:t>
      </w:r>
    </w:p>
    <w:p w:rsidR="00AD02D8" w:rsidRPr="007F087A" w:rsidRDefault="00AD02D8" w:rsidP="00AD02D8">
      <w:pPr>
        <w:jc w:val="center"/>
        <w:rPr>
          <w:rFonts w:asciiTheme="majorHAnsi" w:hAnsiTheme="majorHAnsi"/>
          <w:b/>
          <w:sz w:val="28"/>
          <w:szCs w:val="28"/>
          <w:lang w:val="pt-BR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  <w:b/>
          <w:sz w:val="28"/>
          <w:szCs w:val="28"/>
          <w:lang w:val="pt-BR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  <w:i/>
          <w:sz w:val="28"/>
          <w:szCs w:val="28"/>
          <w:lang w:val="pt-BR"/>
        </w:rPr>
      </w:pPr>
      <w:r w:rsidRPr="007F087A">
        <w:rPr>
          <w:rFonts w:asciiTheme="majorHAnsi" w:hAnsiTheme="majorHAnsi"/>
          <w:i/>
          <w:sz w:val="28"/>
          <w:szCs w:val="28"/>
          <w:lang w:val="pt-BR"/>
        </w:rPr>
        <w:t>Se tu queres ser perfeito, vai, vende tudo o que tens,</w:t>
      </w:r>
    </w:p>
    <w:p w:rsidR="00AD02D8" w:rsidRPr="007F087A" w:rsidRDefault="00AD02D8" w:rsidP="00AD02D8">
      <w:pPr>
        <w:jc w:val="center"/>
        <w:rPr>
          <w:rFonts w:asciiTheme="majorHAnsi" w:hAnsiTheme="majorHAnsi"/>
          <w:i/>
          <w:sz w:val="28"/>
          <w:szCs w:val="28"/>
          <w:lang w:val="pt-BR"/>
        </w:rPr>
      </w:pP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dá o dinheiro aos pobres (...). Depois vem e segue-me. </w:t>
      </w:r>
      <w:r w:rsidRPr="007F087A">
        <w:rPr>
          <w:rFonts w:asciiTheme="majorHAnsi" w:hAnsiTheme="majorHAnsi"/>
          <w:sz w:val="28"/>
          <w:szCs w:val="28"/>
          <w:lang w:val="pt-BR"/>
        </w:rPr>
        <w:t>(Mt 19,21)</w:t>
      </w:r>
    </w:p>
    <w:p w:rsidR="00AD02D8" w:rsidRPr="007F087A" w:rsidRDefault="00AD02D8" w:rsidP="00AD02D8">
      <w:pPr>
        <w:jc w:val="right"/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jc w:val="right"/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rPr>
          <w:rFonts w:asciiTheme="majorHAnsi" w:hAnsiTheme="majorHAnsi"/>
          <w:i/>
          <w:sz w:val="28"/>
          <w:szCs w:val="28"/>
          <w:lang w:val="pt-BR"/>
        </w:rPr>
      </w:pPr>
      <w:r w:rsidRPr="007F087A">
        <w:rPr>
          <w:rFonts w:asciiTheme="majorHAnsi" w:hAnsiTheme="majorHAnsi"/>
          <w:i/>
          <w:sz w:val="28"/>
          <w:szCs w:val="28"/>
          <w:lang w:val="pt-BR"/>
        </w:rPr>
        <w:t>Caros irmãos,</w:t>
      </w:r>
    </w:p>
    <w:p w:rsidR="00AD02D8" w:rsidRPr="007F087A" w:rsidRDefault="00AD02D8" w:rsidP="00AD02D8">
      <w:pPr>
        <w:rPr>
          <w:rFonts w:asciiTheme="majorHAnsi" w:hAnsiTheme="majorHAnsi"/>
          <w:i/>
          <w:sz w:val="28"/>
          <w:szCs w:val="28"/>
          <w:lang w:val="pt-BR"/>
        </w:rPr>
      </w:pPr>
      <w:r w:rsidRPr="007F087A">
        <w:rPr>
          <w:rFonts w:asciiTheme="majorHAnsi" w:hAnsiTheme="majorHAnsi"/>
          <w:i/>
          <w:sz w:val="28"/>
          <w:szCs w:val="28"/>
          <w:lang w:val="pt-BR"/>
        </w:rPr>
        <w:t>o Senhor lhes dê a paz!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lang w:val="pt-BR"/>
        </w:rPr>
      </w:pPr>
    </w:p>
    <w:p w:rsidR="00AD02D8" w:rsidRPr="007F087A" w:rsidRDefault="00AD02D8" w:rsidP="00AD02D8">
      <w:pPr>
        <w:pStyle w:val="Nagwek3"/>
        <w:rPr>
          <w:sz w:val="28"/>
          <w:szCs w:val="28"/>
          <w:lang w:val="pt-BR"/>
        </w:rPr>
      </w:pPr>
      <w:bookmarkStart w:id="6" w:name="_Toc459382644"/>
      <w:bookmarkStart w:id="7" w:name="_Toc462907289"/>
      <w:bookmarkStart w:id="8" w:name="_Toc462907581"/>
      <w:r w:rsidRPr="007F087A">
        <w:rPr>
          <w:sz w:val="28"/>
          <w:szCs w:val="28"/>
          <w:lang w:val="pt-BR"/>
        </w:rPr>
        <w:t>I APRESENTAÇÃO</w:t>
      </w:r>
      <w:bookmarkEnd w:id="6"/>
      <w:bookmarkEnd w:id="7"/>
      <w:bookmarkEnd w:id="8"/>
    </w:p>
    <w:p w:rsidR="00AD02D8" w:rsidRPr="007F087A" w:rsidRDefault="00AD02D8" w:rsidP="005D773C">
      <w:pPr>
        <w:jc w:val="both"/>
        <w:rPr>
          <w:rFonts w:asciiTheme="majorHAnsi" w:hAnsiTheme="majorHAnsi"/>
          <w:i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1. Em 4 de outubro de 2013, a Congregação para os Institutos de Vida Consagrada e as Sociedades de Vida Apostólica aprovou e confirmou a revisão do texto das nossas Constituições. Isso representou o momento culminante de um trabalho intenso e fecundo que ocupou a atenção de toda a Ordem no sexênio passado. Há pouco mais de duas semanas, foram publicadas as 74 proposições formuladas pelo VIII CPO sobre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A graça de trabalhar,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que também constituem o esforço da reflexão comum desenvolvida durante a primeira parte deste sexênio. Justamente hoje, dia em que se conclui o ano dedicado à Vida Religiosa, nós damos início ao desenvolvimento de uma outra importante tarefa já anunciada na Carta programática deste sexênio: a elaboração da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Ratio Formationis </w:t>
      </w:r>
      <w:r w:rsidRPr="007F087A">
        <w:rPr>
          <w:rFonts w:asciiTheme="majorHAnsi" w:hAnsiTheme="majorHAnsi"/>
          <w:sz w:val="28"/>
          <w:szCs w:val="28"/>
          <w:lang w:val="pt-BR"/>
        </w:rPr>
        <w:t>(RF).</w:t>
      </w:r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2. Não é difícil intuir que a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>identidade carismática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 constitua o elemento de conexão entre estes três importantes momentos. De uma parte, a releitura das Constituições nos tem ajudado a sermos mais conscientes da nossa própria </w:t>
      </w:r>
      <w:r w:rsidRPr="007F087A">
        <w:rPr>
          <w:rFonts w:asciiTheme="majorHAnsi" w:hAnsiTheme="majorHAnsi"/>
          <w:sz w:val="28"/>
          <w:szCs w:val="28"/>
          <w:lang w:val="pt-BR"/>
        </w:rPr>
        <w:lastRenderedPageBreak/>
        <w:t xml:space="preserve">identidade e, de outra parte, o VIII CPO nos impulsiona a fazer de tal modo que o trabalho manifeste sempre mais claramente a nossa identidade de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irmãos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e de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menores. </w:t>
      </w:r>
      <w:r w:rsidRPr="007F087A">
        <w:rPr>
          <w:rFonts w:asciiTheme="majorHAnsi" w:hAnsiTheme="majorHAnsi"/>
          <w:sz w:val="28"/>
          <w:szCs w:val="28"/>
          <w:lang w:val="pt-BR"/>
        </w:rPr>
        <w:t>Estou certo de que os trabalhos de elaboração da RF nos ajudarão a reforçar, ainda mais, a nossa única identidade carismática, sem perder de vista a pluralidade dos diferentes contextos culturais nos quais nós, frades capuchinhos, somos chamados a viver.</w:t>
      </w:r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3. A formação foi e é um dos temas centrais do meu serviço de animação como Ministro Geral. No início do sexênio passado, juntamente com todo o Conselho geral, perguntamo-nos: “Do que é que a nossa Ordem tem necessidade neste momento? A resposta foi unânime: de formação”. Hoje, sem dúvida alguma, a minha resposta seria a mesma. Durante todo este tempo, escrevi cinco Cartas: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Reacendamos a chama do nosso carisma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(2008), sobre a formação inicial;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A missão no coração da Ordem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(2009);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Levanta-te e caminha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(2010) sobre a formação permanente;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Identidade e pertença capuchinha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(2014); e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O dom irrenunciável dos Irmãos Leigos para a nossa Ordem </w:t>
      </w:r>
      <w:r w:rsidRPr="007F087A">
        <w:rPr>
          <w:rFonts w:asciiTheme="majorHAnsi" w:hAnsiTheme="majorHAnsi"/>
          <w:sz w:val="28"/>
          <w:szCs w:val="28"/>
          <w:lang w:val="pt-BR"/>
        </w:rPr>
        <w:t>(2015), por ocasião do centenário de São Félix de Cantalício e de São Félix de Nicósia. Por meio destas Cartas, partilhei com vocês as minhas experiências, as minhas inquietações, os meus desejos e as minhas orientações.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lang w:val="pt-BR"/>
        </w:rPr>
      </w:pPr>
    </w:p>
    <w:p w:rsidR="00AD02D8" w:rsidRPr="007F087A" w:rsidRDefault="00AD02D8" w:rsidP="00AD02D8">
      <w:pPr>
        <w:pStyle w:val="Nagwek3"/>
        <w:rPr>
          <w:sz w:val="28"/>
          <w:szCs w:val="28"/>
          <w:lang w:val="pt-BR"/>
        </w:rPr>
      </w:pPr>
      <w:bookmarkStart w:id="9" w:name="_Toc459382645"/>
      <w:bookmarkStart w:id="10" w:name="_Toc462907290"/>
      <w:bookmarkStart w:id="11" w:name="_Toc462907582"/>
      <w:r w:rsidRPr="007F087A">
        <w:rPr>
          <w:sz w:val="28"/>
          <w:szCs w:val="28"/>
          <w:lang w:val="pt-BR"/>
        </w:rPr>
        <w:t>II. SEM FORMAÇÃO NÃO HÁ FUTURO</w:t>
      </w:r>
      <w:bookmarkEnd w:id="9"/>
      <w:bookmarkEnd w:id="10"/>
      <w:bookmarkEnd w:id="11"/>
    </w:p>
    <w:p w:rsidR="00AD02D8" w:rsidRPr="007F087A" w:rsidRDefault="00AD02D8" w:rsidP="005D773C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>4. A rapidez das mudanças sociais e culturais é uma das principais características do nosso tempo. Estão mudando os modos de compreender as relações, o trabalho, a comunicação, o tempo, o espaço... Trata-se de mudanças profundas que exigem o nosso discernimento e novas habilidades; e isto não é possível sem uma formação atualizada e exigente, que nos torne capazes de viver em plenitude a nossa consagração religiosa e, de consequência, o nosso serviço à Igreja e ao mundo.</w:t>
      </w:r>
    </w:p>
    <w:p w:rsidR="00AD02D8" w:rsidRPr="007F087A" w:rsidRDefault="00AD02D8" w:rsidP="005D773C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5. Quer queiramos ou não, fazemos parte da chamada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sociedade líquida, </w:t>
      </w:r>
      <w:r w:rsidRPr="007F087A">
        <w:rPr>
          <w:rFonts w:asciiTheme="majorHAnsi" w:hAnsiTheme="majorHAnsi"/>
          <w:sz w:val="28"/>
          <w:szCs w:val="28"/>
          <w:lang w:val="pt-BR"/>
        </w:rPr>
        <w:t>caracterizada, entre outras coisas, pela necessidade da satisfação imediata, por um caráter relativista do pensamento, por um estilo transitório e volátil das relações. O individualismo, o consumismo e o tédio também fazem parte do nosso viver e, pouco a pouco, corroem a nossa identidade e o nosso senso de pertença.</w:t>
      </w:r>
    </w:p>
    <w:p w:rsidR="00AD02D8" w:rsidRPr="007F087A" w:rsidRDefault="00AD02D8" w:rsidP="005D773C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lastRenderedPageBreak/>
        <w:t xml:space="preserve">6. É tarefa de todos: vigiar, proteger e reforçar os elementos essenciais da nossa identidade comum. Por meio de minhas Cartas, tenho insistido sobre a prioridade que devemos dar à vida fraterna: somente uma vida rica de relações maduras pode afrontar o cancro do individualismo. O enfraquecimento do senso da nossa vida de consagrados e de irmãos, frequentemente, desemboca num consumismo que, no fim das contas, chega a despir-nos da alegria e da liberdade tão próprias do nosso carisma. Sempre de novo, emerge para nós o compromisso com a busca do essencial, busca que, indiscutivelmente, exige o encontro no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>silêncio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 com o Senhor Jesus (contemplação) e o encontro com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o pobre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(minoridade). Meus caros irmãos, é na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contemplação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que se produzem os frutos da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>compaixão</w:t>
      </w:r>
      <w:r w:rsidRPr="007F087A">
        <w:rPr>
          <w:rFonts w:asciiTheme="majorHAnsi" w:hAnsiTheme="majorHAnsi"/>
          <w:sz w:val="28"/>
          <w:szCs w:val="28"/>
          <w:lang w:val="pt-BR"/>
        </w:rPr>
        <w:t>, e é justamente aí que podemos recuperar de novo o sentido da nossa vida.</w:t>
      </w:r>
    </w:p>
    <w:p w:rsidR="00AD02D8" w:rsidRPr="007F087A" w:rsidRDefault="00AD02D8" w:rsidP="005D773C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7. O espírito reformista é um dos sinais de identidade da reforma capuchinha, que se traduziu numa postura existencial de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renovação contínua.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Justamente nisso encontramos o fundamento do nosso projeto de formação permanente, cujo objetivo não é outro senão a consagração a Deus, em quem se harmonizam e se integram todas as nossas relações. Devemos aprofundar mais a teologia da consagração: doar-se totalmente, alegremente e desinteressadamente segundo o estilo de Jesus. Não me cansarei nunca de insistir – como já fiz na Carta sobre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O dom irrenunciável dos Irmãos Leigos para a nossa Ordem </w:t>
      </w:r>
      <w:r w:rsidRPr="007F087A">
        <w:rPr>
          <w:rFonts w:asciiTheme="majorHAnsi" w:hAnsiTheme="majorHAnsi"/>
          <w:sz w:val="28"/>
          <w:szCs w:val="28"/>
          <w:lang w:val="pt-BR"/>
        </w:rPr>
        <w:t>– que a vida consagrada é uma vida completa, à qual não falta nada. A vida só serve para ser doada. O nosso irmão Francisco nos põe sempre em alerta quanto à tentação da apropriação, tanto das pessoas como das coisas, recordando-nos, assim, que todo dom deve ser restituído ao Doador de todos os dons.</w:t>
      </w:r>
    </w:p>
    <w:p w:rsidR="00AD02D8" w:rsidRPr="007F087A" w:rsidRDefault="00AD02D8" w:rsidP="005D773C">
      <w:pPr>
        <w:tabs>
          <w:tab w:val="left" w:pos="567"/>
        </w:tabs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8. Na Carta dirigida a toda a Ordem sobre a formação inicial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Reacendamos a chama do nosso carisma,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dediquei amplo espaço para explicar como o termo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iniciação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indica que, no caminho formativo, os acentos principais são postos na transmissão e na aquisição progressiva dos valores e das posturas fundamentais da nossa vida. Penso – e isso me dá alegria – que a nossa RF dará ainda mais atenção e maior desenvolvimento à prática da iniciação como elemento integrador das diversas etapas da formação. Deve-se dar um maior valor à prática do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>acompanhamento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, inerente ao caminho da iniciação, que assegura a integração de todas as etapas do processo formativo e evita o perigo da fragmentação. Aproveito desta ocasião para recordar que a referência a todas e a </w:t>
      </w:r>
      <w:r w:rsidRPr="007F087A">
        <w:rPr>
          <w:rFonts w:asciiTheme="majorHAnsi" w:hAnsiTheme="majorHAnsi"/>
          <w:sz w:val="28"/>
          <w:szCs w:val="28"/>
          <w:lang w:val="pt-BR"/>
        </w:rPr>
        <w:lastRenderedPageBreak/>
        <w:t>cada uma das etapas formativas é a consagração religiosa e não o ministério da ordem sacerdotal.</w:t>
      </w:r>
    </w:p>
    <w:p w:rsidR="00AD02D8" w:rsidRPr="007F087A" w:rsidRDefault="00AD02D8" w:rsidP="00AD02D8">
      <w:pPr>
        <w:tabs>
          <w:tab w:val="left" w:pos="567"/>
        </w:tabs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tabs>
          <w:tab w:val="left" w:pos="567"/>
        </w:tabs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pStyle w:val="Nagwek3"/>
        <w:rPr>
          <w:sz w:val="28"/>
          <w:szCs w:val="28"/>
          <w:lang w:val="pt-BR"/>
        </w:rPr>
      </w:pPr>
      <w:bookmarkStart w:id="12" w:name="_Toc459382646"/>
      <w:bookmarkStart w:id="13" w:name="_Toc462907291"/>
      <w:bookmarkStart w:id="14" w:name="_Toc462907583"/>
      <w:r w:rsidRPr="007F087A">
        <w:rPr>
          <w:sz w:val="28"/>
          <w:szCs w:val="28"/>
          <w:lang w:val="pt-BR"/>
        </w:rPr>
        <w:t>III A NOSSA RATIO FORMATIONIS</w:t>
      </w:r>
      <w:bookmarkEnd w:id="12"/>
      <w:bookmarkEnd w:id="13"/>
      <w:bookmarkEnd w:id="14"/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9.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Tempo de oportunidade. </w:t>
      </w:r>
      <w:r w:rsidRPr="007F087A">
        <w:rPr>
          <w:rFonts w:asciiTheme="majorHAnsi" w:hAnsiTheme="majorHAnsi"/>
          <w:sz w:val="28"/>
          <w:szCs w:val="28"/>
          <w:lang w:val="pt-BR"/>
        </w:rPr>
        <w:t>O melhor tempo é sempre o presente. Justamente agora que dispomos de uma versão renovada das Constituições, os trabalhos da RF nos oferecem a oportunidade de novamente tomá-las em mãos. As Constituições são um ponto de referência indiscutível. A formação é um dever que diz respeito a todos os frades. Compartilhar experiências e reflexões, repensar juntos e dialogar, deve favorecer um clima de comunhão nas nossas fraternidades. Sirvamo-nos dos instrumentos que nos oferece o Capítulo Local. Aproveitemos desta oportunidade para verificar os valores que professamos e o modo com que os transmitimos, como funciona a formação nas Circunscrições, como funciona o nosso próprio processo de crescimento humano e espiritual, o que devemos manter e o que devemos mudar nas nossas estruturas e modelos formativos.</w:t>
      </w:r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10.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Motivar, animar e acompanhar. </w:t>
      </w:r>
      <w:r w:rsidRPr="007F087A">
        <w:rPr>
          <w:rFonts w:asciiTheme="majorHAnsi" w:hAnsiTheme="majorHAnsi"/>
          <w:sz w:val="28"/>
          <w:szCs w:val="28"/>
          <w:lang w:val="pt-BR"/>
        </w:rPr>
        <w:t>Muitos frades me dizem que já estão cansados de documentos teóricos que vão parar nas estantes das nossas bibliotecas sem serem lidos por ninguém. O único modo que temos para evitar esta situação é o de buscar, com todos os meios possíveis, envolver o maior número de frades na participação a este processo. O Conselho Internacional da Formação está trabalhando há mais de dois anos na RF, e são os seus membros, juntamente com os Presidentes das Conferências, Ministros Provinciais, Custódios e Guardiães das fraternidades, os primeiros responsáveis pela animação. As nossas Constituições, no n. 25,8, sublinham a importância e a necessidade de que cada Circunscrição tenha um Secretariado da Formação. Peço aos Superiores Maiores para verificar a existência deste organismo em suas Circunscrições, e de apoia-lo, pelo bem da formação. Aos Secretários Provinciais da Formação, compete animar os Guardiães das fraternidades locais e, de modo especial, os responsáveis pelas casas de formação. O segredo consiste em manter uma comunicação fluída nesta cadeia de animação. Hoje, mais do que nunca, trata-se de uma questão de boa vontade. Temos à nossa disposição todos os modernos meios de comunicação.</w:t>
      </w:r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lastRenderedPageBreak/>
        <w:t xml:space="preserve">11.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Aonde queremos chegar.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Precisamos de um quadro de referência comum que reforce, durante o processo formativo, a transmissão dos valores carismáticos e, ao mesmo tempo, favoreça a criatividade e a flexibilidade no momento de encarnar tais valores nos diferentes contextos culturais. Espero de coração que o esforço de elaboração da RF dê um novo impulso e atualize os processos formativos de cada Circunscrição, contribuindo para a criação de uma nova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>cultura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 da formação em nossa Ordem. Depende de nós que tudo isso não fique no estado de bela teoria. Como já sublinhei anteriormente nesta Carta, o fim último de todo nosso processo formativo é a consagração: dar tudo aquilo que temos recebido, sem reservar-nos nada; algo que podemos verificar sempre na nossa disponibilidade pessoal. Não esqueçamos: ser capuchinho quer dizer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estar disposto a ir aonde ninguém deseja ir. </w:t>
      </w:r>
      <w:r w:rsidRPr="007F087A">
        <w:rPr>
          <w:rFonts w:asciiTheme="majorHAnsi" w:hAnsiTheme="majorHAnsi"/>
          <w:sz w:val="28"/>
          <w:szCs w:val="28"/>
          <w:lang w:val="pt-BR"/>
        </w:rPr>
        <w:t>Esta é a nossa meta.</w:t>
      </w:r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12.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O primeiro passo: o envio do questionário. </w:t>
      </w:r>
      <w:r w:rsidRPr="007F087A">
        <w:rPr>
          <w:rFonts w:asciiTheme="majorHAnsi" w:hAnsiTheme="majorHAnsi"/>
          <w:sz w:val="28"/>
          <w:szCs w:val="28"/>
          <w:lang w:val="pt-BR"/>
        </w:rPr>
        <w:t>Esta Carta acompanha um questionário. Trata-se de um instrumento muito simples para facilitar a reflexão e a participação, não apenas em nível pessoal, mas também em nível fraterno. Após ter distribuído o questionário a cada frade, propõe-se um encontro fraterno, por exemplo, um Capítulo Local, para compartilhar as próprias experiências e reflexões a respeito da formação. Os Guardiães devem recolher os questionários e, em envelope fechado, enviá-los aos Secretários Provinciais da Formação, aos quais compete verificar e avaliar o questionário, e remetê-lo ao Conselheiro Internacional da Formação de sua Conferência. Os Conselheiros Internacionais da Formação farão a síntese e a enviarão ao Secretariado Geral da Formação (Cúria Geral). O SGF fará a síntese dos resultados das Conferências e indicará os próximos passos a serem feitos.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rPr>
          <w:rFonts w:asciiTheme="majorHAnsi" w:hAnsiTheme="majorHAnsi"/>
          <w:b/>
          <w:i/>
          <w:sz w:val="28"/>
          <w:szCs w:val="28"/>
          <w:lang w:val="pt-BR"/>
        </w:rPr>
      </w:pPr>
      <w:r w:rsidRPr="007F087A">
        <w:rPr>
          <w:rFonts w:asciiTheme="majorHAnsi" w:hAnsiTheme="majorHAnsi"/>
          <w:b/>
          <w:i/>
          <w:sz w:val="28"/>
          <w:szCs w:val="28"/>
          <w:lang w:val="pt-BR"/>
        </w:rPr>
        <w:t>13. O calendário</w:t>
      </w: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u w:val="single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u w:val="single"/>
          <w:lang w:val="pt-BR"/>
        </w:rPr>
        <w:t>Ano de 2016</w:t>
      </w:r>
    </w:p>
    <w:p w:rsidR="00AD02D8" w:rsidRPr="007F087A" w:rsidRDefault="00AD02D8" w:rsidP="00AD02D8">
      <w:pPr>
        <w:rPr>
          <w:rFonts w:asciiTheme="majorHAnsi" w:hAnsiTheme="majorHAnsi"/>
          <w:i/>
          <w:sz w:val="28"/>
          <w:szCs w:val="28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2 de fevereiro: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Dia Mundial da Vida Religiosa: envio do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>questionário.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- Até </w:t>
      </w: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27 de março: </w:t>
      </w:r>
      <w:r w:rsidRPr="007F087A">
        <w:rPr>
          <w:rFonts w:asciiTheme="majorHAnsi" w:hAnsiTheme="majorHAnsi"/>
          <w:sz w:val="28"/>
          <w:szCs w:val="28"/>
          <w:lang w:val="pt-BR"/>
        </w:rPr>
        <w:t>enviar os resultados da fraternidade ao Secretário provincial da formação.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- Até </w:t>
      </w: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1º de maio: </w:t>
      </w:r>
      <w:r w:rsidRPr="007F087A">
        <w:rPr>
          <w:rFonts w:asciiTheme="majorHAnsi" w:hAnsiTheme="majorHAnsi"/>
          <w:sz w:val="28"/>
          <w:szCs w:val="28"/>
          <w:lang w:val="pt-BR"/>
        </w:rPr>
        <w:t>enviar os resultados ao Conselheiro Internacional da Formação da própria Conferência.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lastRenderedPageBreak/>
        <w:t xml:space="preserve">- Até </w:t>
      </w: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1º de junho: </w:t>
      </w:r>
      <w:r w:rsidRPr="007F087A">
        <w:rPr>
          <w:rFonts w:asciiTheme="majorHAnsi" w:hAnsiTheme="majorHAnsi"/>
          <w:sz w:val="28"/>
          <w:szCs w:val="28"/>
          <w:lang w:val="pt-BR"/>
        </w:rPr>
        <w:t>enviar os resultados ao Secretariado Geral da Formação (Cúria geral).</w:t>
      </w: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27 de março: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Solenidade da Páscoa: envio do esboço do </w:t>
      </w:r>
      <w:r w:rsidRPr="007F087A">
        <w:rPr>
          <w:rFonts w:asciiTheme="majorHAnsi" w:hAnsiTheme="majorHAnsi"/>
          <w:b/>
          <w:sz w:val="28"/>
          <w:szCs w:val="28"/>
          <w:lang w:val="pt-BR"/>
        </w:rPr>
        <w:t>primeiro capítulo da RF .</w:t>
      </w: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4 de outubro: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Solenidade de São Francisco: envio do esboço do </w:t>
      </w:r>
      <w:r w:rsidRPr="007F087A">
        <w:rPr>
          <w:rFonts w:asciiTheme="majorHAnsi" w:hAnsiTheme="majorHAnsi"/>
          <w:b/>
          <w:sz w:val="28"/>
          <w:szCs w:val="28"/>
          <w:lang w:val="pt-BR"/>
        </w:rPr>
        <w:t>segundo capítulo da RF.</w:t>
      </w: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lang w:val="pt-BR"/>
        </w:rPr>
      </w:pP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u w:val="single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u w:val="single"/>
          <w:lang w:val="pt-BR"/>
        </w:rPr>
        <w:t>Ano de 2017</w:t>
      </w: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24 de junho: </w:t>
      </w:r>
      <w:r w:rsidRPr="007F087A">
        <w:rPr>
          <w:rFonts w:asciiTheme="majorHAnsi" w:hAnsiTheme="majorHAnsi"/>
          <w:sz w:val="28"/>
          <w:szCs w:val="28"/>
          <w:lang w:val="pt-BR"/>
        </w:rPr>
        <w:t xml:space="preserve">Solenidade de São João Batista: envio do esboço do </w:t>
      </w:r>
      <w:r w:rsidRPr="007F087A">
        <w:rPr>
          <w:rFonts w:asciiTheme="majorHAnsi" w:hAnsiTheme="majorHAnsi"/>
          <w:b/>
          <w:sz w:val="28"/>
          <w:szCs w:val="28"/>
          <w:lang w:val="pt-BR"/>
        </w:rPr>
        <w:t>terceiro capítulo da RF.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Os </w:t>
      </w: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anexos </w:t>
      </w:r>
      <w:r w:rsidRPr="007F087A">
        <w:rPr>
          <w:rFonts w:asciiTheme="majorHAnsi" w:hAnsiTheme="majorHAnsi"/>
          <w:sz w:val="28"/>
          <w:szCs w:val="28"/>
          <w:lang w:val="pt-BR"/>
        </w:rPr>
        <w:t>serão tratados nos encontros continentais.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rPr>
          <w:rFonts w:asciiTheme="majorHAnsi" w:hAnsiTheme="majorHAnsi"/>
          <w:b/>
          <w:sz w:val="28"/>
          <w:szCs w:val="28"/>
          <w:u w:val="single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u w:val="single"/>
          <w:lang w:val="pt-BR"/>
        </w:rPr>
        <w:t>Ano de 2018</w:t>
      </w:r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De janeiro a junho: </w:t>
      </w:r>
      <w:r w:rsidRPr="007F087A">
        <w:rPr>
          <w:rFonts w:asciiTheme="majorHAnsi" w:hAnsiTheme="majorHAnsi"/>
          <w:sz w:val="28"/>
          <w:szCs w:val="28"/>
          <w:lang w:val="pt-BR"/>
        </w:rPr>
        <w:t>trabalhar-se-á na redação final.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b/>
          <w:sz w:val="28"/>
          <w:szCs w:val="28"/>
          <w:lang w:val="pt-BR"/>
        </w:rPr>
        <w:t xml:space="preserve">Agosto: </w:t>
      </w:r>
      <w:r w:rsidRPr="007F087A">
        <w:rPr>
          <w:rFonts w:asciiTheme="majorHAnsi" w:hAnsiTheme="majorHAnsi"/>
          <w:sz w:val="28"/>
          <w:szCs w:val="28"/>
          <w:lang w:val="pt-BR"/>
        </w:rPr>
        <w:t>Apresenta-se o texto definitivo ao Capítulo Geral.</w:t>
      </w: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pStyle w:val="Nagwek3"/>
        <w:rPr>
          <w:sz w:val="28"/>
          <w:szCs w:val="28"/>
          <w:lang w:val="pt-BR"/>
        </w:rPr>
      </w:pPr>
      <w:bookmarkStart w:id="15" w:name="_Toc459382647"/>
      <w:bookmarkStart w:id="16" w:name="_Toc462907292"/>
      <w:bookmarkStart w:id="17" w:name="_Toc462907584"/>
      <w:r w:rsidRPr="007F087A">
        <w:rPr>
          <w:sz w:val="28"/>
          <w:szCs w:val="28"/>
          <w:lang w:val="pt-BR"/>
        </w:rPr>
        <w:t>IV CONCLUSÃO</w:t>
      </w:r>
      <w:bookmarkEnd w:id="15"/>
      <w:bookmarkEnd w:id="16"/>
      <w:bookmarkEnd w:id="17"/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 xml:space="preserve">14. Convido-os a viver, com todas as suas, forças a beleza e a atualidade da totalidade do nosso carisma, cujo coração é sempre </w:t>
      </w:r>
      <w:r w:rsidRPr="007F087A">
        <w:rPr>
          <w:rFonts w:asciiTheme="majorHAnsi" w:hAnsiTheme="majorHAnsi"/>
          <w:i/>
          <w:sz w:val="28"/>
          <w:szCs w:val="28"/>
          <w:lang w:val="pt-BR"/>
        </w:rPr>
        <w:t xml:space="preserve">o Evangelho: </w:t>
      </w:r>
      <w:r w:rsidRPr="007F087A">
        <w:rPr>
          <w:rFonts w:asciiTheme="majorHAnsi" w:hAnsiTheme="majorHAnsi"/>
          <w:sz w:val="28"/>
          <w:szCs w:val="28"/>
          <w:lang w:val="pt-BR"/>
        </w:rPr>
        <w:t>o silêncio e os encontros, a ternura e o sofrimento, a tristeza e a alegria, a fraqueza e a misericórdia, o fracasso e a esperança, o Reino e as suas “utopias”... Tudo é graça. Tudo é Evangelho.</w:t>
      </w:r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>15. Ao término deste ano dedicado à vida consagrada, tal como recordava o Papa Francisco na sua Carta Apostólica a todos os consagrados, devemos continuar a olhar ao passado com gratidão, ao presente com paixão e ao futuro com esperança. Segundo o estilo do nosso pai São Francisco, modelo de todos os Menores, somos chamados a sermos testemunhas da autêntica alegria e profetas da misericórdia onde quer que nos encontrarmos.</w:t>
      </w:r>
    </w:p>
    <w:p w:rsidR="00AD02D8" w:rsidRPr="007F087A" w:rsidRDefault="00AD02D8" w:rsidP="005D773C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lastRenderedPageBreak/>
        <w:t>16. Maria, Mãe e Discípula, bem-aventurada porque escutou a Palavra e a pôs em prática, acompanhe-nos no seguimento de Jesus, nosso único Mestre.</w:t>
      </w:r>
    </w:p>
    <w:p w:rsidR="00AD02D8" w:rsidRPr="007F087A" w:rsidRDefault="00AD02D8" w:rsidP="00AD02D8">
      <w:pPr>
        <w:jc w:val="right"/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jc w:val="right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>Fr. Mauro Jöhri</w:t>
      </w:r>
      <w:r w:rsidRPr="007F087A">
        <w:rPr>
          <w:rFonts w:asciiTheme="majorHAnsi" w:hAnsiTheme="majorHAnsi"/>
          <w:sz w:val="28"/>
          <w:szCs w:val="28"/>
          <w:lang w:val="pt-BR"/>
        </w:rPr>
        <w:br/>
        <w:t>Ministro Geral OFMCap.</w:t>
      </w:r>
    </w:p>
    <w:p w:rsidR="00AD02D8" w:rsidRPr="007F087A" w:rsidRDefault="00AD02D8" w:rsidP="00AD02D8">
      <w:pPr>
        <w:jc w:val="right"/>
        <w:rPr>
          <w:rFonts w:asciiTheme="majorHAnsi" w:hAnsiTheme="majorHAnsi"/>
          <w:sz w:val="28"/>
          <w:szCs w:val="28"/>
          <w:lang w:val="pt-BR"/>
        </w:rPr>
      </w:pPr>
    </w:p>
    <w:p w:rsidR="00AD02D8" w:rsidRPr="007F087A" w:rsidRDefault="00AD02D8" w:rsidP="00AD02D8">
      <w:pPr>
        <w:jc w:val="right"/>
        <w:rPr>
          <w:rFonts w:asciiTheme="majorHAnsi" w:hAnsiTheme="majorHAnsi"/>
          <w:sz w:val="28"/>
          <w:szCs w:val="28"/>
          <w:lang w:val="pt-BR"/>
        </w:rPr>
      </w:pPr>
      <w:r w:rsidRPr="007F087A">
        <w:rPr>
          <w:rFonts w:asciiTheme="majorHAnsi" w:hAnsiTheme="majorHAnsi"/>
          <w:sz w:val="28"/>
          <w:szCs w:val="28"/>
          <w:lang w:val="pt-BR"/>
        </w:rPr>
        <w:t>Roma, 2 de fevereiro de 2016</w:t>
      </w:r>
      <w:r w:rsidRPr="007F087A">
        <w:rPr>
          <w:rFonts w:asciiTheme="majorHAnsi" w:hAnsiTheme="majorHAnsi"/>
          <w:sz w:val="28"/>
          <w:szCs w:val="28"/>
          <w:lang w:val="pt-BR"/>
        </w:rPr>
        <w:br/>
        <w:t>Dia Mundial da Vida Consagrada</w:t>
      </w:r>
    </w:p>
    <w:p w:rsidR="00AD02D8" w:rsidRPr="007F087A" w:rsidRDefault="00AD02D8" w:rsidP="00AD02D8">
      <w:pPr>
        <w:pStyle w:val="Nagwek1"/>
        <w:rPr>
          <w:rFonts w:eastAsiaTheme="minorHAnsi" w:cs="Times New Roman"/>
          <w:kern w:val="0"/>
          <w:lang w:val="es-ES_tradnl"/>
        </w:rPr>
      </w:pPr>
    </w:p>
    <w:p w:rsidR="00AD02D8" w:rsidRPr="00654428" w:rsidRDefault="00AD02D8" w:rsidP="00AD02D8">
      <w:pPr>
        <w:pStyle w:val="Nagwek1"/>
        <w:rPr>
          <w:rFonts w:cs="Times New Roman"/>
        </w:rPr>
        <w:sectPr w:rsidR="00AD02D8" w:rsidRPr="00654428" w:rsidSect="005B4E0A"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="PMingLiU" w:hAnsiTheme="minorHAnsi" w:cstheme="minorBidi"/>
          <w:b w:val="0"/>
          <w:bCs w:val="0"/>
          <w:color w:val="auto"/>
          <w:kern w:val="22"/>
          <w:sz w:val="24"/>
          <w:szCs w:val="22"/>
          <w:lang w:val="ru-RU" w:eastAsia="en-US"/>
        </w:rPr>
        <w:id w:val="202908110"/>
        <w:docPartObj>
          <w:docPartGallery w:val="Table of Contents"/>
          <w:docPartUnique/>
        </w:docPartObj>
      </w:sdtPr>
      <w:sdtEndPr>
        <w:rPr>
          <w:rFonts w:eastAsiaTheme="minorEastAsia"/>
          <w:kern w:val="0"/>
          <w:sz w:val="22"/>
          <w:lang w:eastAsia="ru-RU"/>
        </w:rPr>
      </w:sdtEndPr>
      <w:sdtContent>
        <w:p w:rsidR="005D773C" w:rsidRPr="007F087A" w:rsidRDefault="00AD02D8" w:rsidP="005D773C">
          <w:pPr>
            <w:pStyle w:val="Nagwekspisutreci"/>
            <w:rPr>
              <w:b w:val="0"/>
              <w:noProof/>
            </w:rPr>
          </w:pPr>
          <w:r w:rsidRPr="007F087A">
            <w:rPr>
              <w:b w:val="0"/>
            </w:rPr>
            <w:t>Sommario</w:t>
          </w:r>
          <w:r w:rsidR="00B43058" w:rsidRPr="00B43058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begin"/>
          </w:r>
          <w:r w:rsidRPr="007F087A">
            <w:rPr>
              <w:b w:val="0"/>
            </w:rPr>
            <w:instrText xml:space="preserve"> TOC \o "1-3" \h \z \u </w:instrText>
          </w:r>
          <w:r w:rsidR="00B43058" w:rsidRPr="00B43058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separate"/>
          </w:r>
        </w:p>
        <w:p w:rsidR="005D773C" w:rsidRPr="007F087A" w:rsidRDefault="00B43058">
          <w:pPr>
            <w:pStyle w:val="Spistreci1"/>
            <w:tabs>
              <w:tab w:val="right" w:leader="dot" w:pos="9628"/>
            </w:tabs>
            <w:rPr>
              <w:rFonts w:asciiTheme="majorHAnsi" w:eastAsiaTheme="minorEastAsia" w:hAnsiTheme="majorHAnsi"/>
              <w:b w:val="0"/>
              <w:noProof/>
              <w:kern w:val="0"/>
              <w:sz w:val="22"/>
              <w:szCs w:val="22"/>
              <w:lang w:val="ru-RU" w:eastAsia="ru-RU"/>
            </w:rPr>
          </w:pPr>
          <w:hyperlink w:anchor="_Toc462907580" w:history="1"/>
        </w:p>
        <w:p w:rsidR="005D773C" w:rsidRPr="007F087A" w:rsidRDefault="00B43058">
          <w:pPr>
            <w:pStyle w:val="Spistreci3"/>
            <w:rPr>
              <w:rFonts w:asciiTheme="majorHAnsi" w:eastAsiaTheme="minorEastAsia" w:hAnsiTheme="majorHAnsi"/>
              <w:noProof/>
              <w:kern w:val="0"/>
              <w:lang w:val="ru-RU" w:eastAsia="ru-RU"/>
            </w:rPr>
          </w:pPr>
          <w:hyperlink w:anchor="_Toc462907581" w:history="1">
            <w:r w:rsidR="005D773C" w:rsidRPr="007F087A">
              <w:rPr>
                <w:rStyle w:val="Hipercze"/>
                <w:rFonts w:asciiTheme="majorHAnsi" w:hAnsiTheme="majorHAnsi"/>
                <w:noProof/>
                <w:lang w:val="pt-BR"/>
              </w:rPr>
              <w:t>I APRESENTAÇÃO</w:t>
            </w:r>
            <w:r w:rsidR="005D773C" w:rsidRPr="007F087A">
              <w:rPr>
                <w:rFonts w:asciiTheme="majorHAnsi" w:hAnsiTheme="majorHAnsi"/>
                <w:noProof/>
                <w:webHidden/>
              </w:rPr>
              <w:tab/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5D773C" w:rsidRPr="007F087A">
              <w:rPr>
                <w:rFonts w:asciiTheme="majorHAnsi" w:hAnsiTheme="majorHAnsi"/>
                <w:noProof/>
                <w:webHidden/>
              </w:rPr>
              <w:instrText xml:space="preserve"> PAGEREF _Toc462907581 \h </w:instrText>
            </w:r>
            <w:r w:rsidRPr="007F087A">
              <w:rPr>
                <w:rFonts w:asciiTheme="majorHAnsi" w:hAnsiTheme="majorHAnsi"/>
                <w:noProof/>
                <w:webHidden/>
              </w:rPr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54428">
              <w:rPr>
                <w:rFonts w:asciiTheme="majorHAnsi" w:hAnsiTheme="majorHAnsi"/>
                <w:noProof/>
                <w:webHidden/>
              </w:rPr>
              <w:t>4</w:t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5D773C" w:rsidRPr="007F087A" w:rsidRDefault="00B43058">
          <w:pPr>
            <w:pStyle w:val="Spistreci3"/>
            <w:rPr>
              <w:rFonts w:asciiTheme="majorHAnsi" w:eastAsiaTheme="minorEastAsia" w:hAnsiTheme="majorHAnsi"/>
              <w:noProof/>
              <w:kern w:val="0"/>
              <w:lang w:val="ru-RU" w:eastAsia="ru-RU"/>
            </w:rPr>
          </w:pPr>
          <w:hyperlink w:anchor="_Toc462907582" w:history="1">
            <w:r w:rsidR="005D773C" w:rsidRPr="007F087A">
              <w:rPr>
                <w:rStyle w:val="Hipercze"/>
                <w:rFonts w:asciiTheme="majorHAnsi" w:hAnsiTheme="majorHAnsi"/>
                <w:noProof/>
                <w:lang w:val="pt-BR"/>
              </w:rPr>
              <w:t>II. SEM FORMAÇÃO NÃO HÁ FUTURO</w:t>
            </w:r>
            <w:r w:rsidR="005D773C" w:rsidRPr="007F087A">
              <w:rPr>
                <w:rFonts w:asciiTheme="majorHAnsi" w:hAnsiTheme="majorHAnsi"/>
                <w:noProof/>
                <w:webHidden/>
              </w:rPr>
              <w:tab/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5D773C" w:rsidRPr="007F087A">
              <w:rPr>
                <w:rFonts w:asciiTheme="majorHAnsi" w:hAnsiTheme="majorHAnsi"/>
                <w:noProof/>
                <w:webHidden/>
              </w:rPr>
              <w:instrText xml:space="preserve"> PAGEREF _Toc462907582 \h </w:instrText>
            </w:r>
            <w:r w:rsidRPr="007F087A">
              <w:rPr>
                <w:rFonts w:asciiTheme="majorHAnsi" w:hAnsiTheme="majorHAnsi"/>
                <w:noProof/>
                <w:webHidden/>
              </w:rPr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54428">
              <w:rPr>
                <w:rFonts w:asciiTheme="majorHAnsi" w:hAnsiTheme="majorHAnsi"/>
                <w:noProof/>
                <w:webHidden/>
              </w:rPr>
              <w:t>5</w:t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5D773C" w:rsidRPr="007F087A" w:rsidRDefault="00B43058">
          <w:pPr>
            <w:pStyle w:val="Spistreci3"/>
            <w:rPr>
              <w:rFonts w:asciiTheme="majorHAnsi" w:eastAsiaTheme="minorEastAsia" w:hAnsiTheme="majorHAnsi"/>
              <w:noProof/>
              <w:kern w:val="0"/>
              <w:lang w:val="ru-RU" w:eastAsia="ru-RU"/>
            </w:rPr>
          </w:pPr>
          <w:hyperlink w:anchor="_Toc462907583" w:history="1">
            <w:r w:rsidR="005D773C" w:rsidRPr="007F087A">
              <w:rPr>
                <w:rStyle w:val="Hipercze"/>
                <w:rFonts w:asciiTheme="majorHAnsi" w:hAnsiTheme="majorHAnsi"/>
                <w:noProof/>
                <w:lang w:val="pt-BR"/>
              </w:rPr>
              <w:t>III A NOSSA RATIO FORMATIONIS</w:t>
            </w:r>
            <w:r w:rsidR="005D773C" w:rsidRPr="007F087A">
              <w:rPr>
                <w:rFonts w:asciiTheme="majorHAnsi" w:hAnsiTheme="majorHAnsi"/>
                <w:noProof/>
                <w:webHidden/>
              </w:rPr>
              <w:tab/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5D773C" w:rsidRPr="007F087A">
              <w:rPr>
                <w:rFonts w:asciiTheme="majorHAnsi" w:hAnsiTheme="majorHAnsi"/>
                <w:noProof/>
                <w:webHidden/>
              </w:rPr>
              <w:instrText xml:space="preserve"> PAGEREF _Toc462907583 \h </w:instrText>
            </w:r>
            <w:r w:rsidRPr="007F087A">
              <w:rPr>
                <w:rFonts w:asciiTheme="majorHAnsi" w:hAnsiTheme="majorHAnsi"/>
                <w:noProof/>
                <w:webHidden/>
              </w:rPr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54428">
              <w:rPr>
                <w:rFonts w:asciiTheme="majorHAnsi" w:hAnsiTheme="majorHAnsi"/>
                <w:noProof/>
                <w:webHidden/>
              </w:rPr>
              <w:t>7</w:t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5D773C" w:rsidRPr="007F087A" w:rsidRDefault="00B43058">
          <w:pPr>
            <w:pStyle w:val="Spistreci3"/>
            <w:rPr>
              <w:rFonts w:asciiTheme="majorHAnsi" w:eastAsiaTheme="minorEastAsia" w:hAnsiTheme="majorHAnsi"/>
              <w:noProof/>
              <w:kern w:val="0"/>
              <w:lang w:val="ru-RU" w:eastAsia="ru-RU"/>
            </w:rPr>
          </w:pPr>
          <w:hyperlink w:anchor="_Toc462907584" w:history="1">
            <w:r w:rsidR="005D773C" w:rsidRPr="007F087A">
              <w:rPr>
                <w:rStyle w:val="Hipercze"/>
                <w:rFonts w:asciiTheme="majorHAnsi" w:hAnsiTheme="majorHAnsi"/>
                <w:noProof/>
                <w:lang w:val="pt-BR"/>
              </w:rPr>
              <w:t>IV CONCLUSÃO</w:t>
            </w:r>
            <w:r w:rsidR="005D773C" w:rsidRPr="007F087A">
              <w:rPr>
                <w:rFonts w:asciiTheme="majorHAnsi" w:hAnsiTheme="majorHAnsi"/>
                <w:noProof/>
                <w:webHidden/>
              </w:rPr>
              <w:tab/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5D773C" w:rsidRPr="007F087A">
              <w:rPr>
                <w:rFonts w:asciiTheme="majorHAnsi" w:hAnsiTheme="majorHAnsi"/>
                <w:noProof/>
                <w:webHidden/>
              </w:rPr>
              <w:instrText xml:space="preserve"> PAGEREF _Toc462907584 \h </w:instrText>
            </w:r>
            <w:r w:rsidRPr="007F087A">
              <w:rPr>
                <w:rFonts w:asciiTheme="majorHAnsi" w:hAnsiTheme="majorHAnsi"/>
                <w:noProof/>
                <w:webHidden/>
              </w:rPr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54428">
              <w:rPr>
                <w:rFonts w:asciiTheme="majorHAnsi" w:hAnsiTheme="majorHAnsi"/>
                <w:noProof/>
                <w:webHidden/>
              </w:rPr>
              <w:t>9</w:t>
            </w:r>
            <w:r w:rsidRPr="007F087A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AD02D8" w:rsidRPr="007F087A" w:rsidRDefault="00B43058" w:rsidP="00AD02D8">
          <w:pPr>
            <w:rPr>
              <w:rFonts w:asciiTheme="majorHAnsi" w:hAnsiTheme="majorHAnsi"/>
            </w:rPr>
          </w:pPr>
          <w:r w:rsidRPr="007F087A">
            <w:rPr>
              <w:rFonts w:asciiTheme="majorHAnsi" w:hAnsiTheme="majorHAnsi"/>
            </w:rPr>
            <w:fldChar w:fldCharType="end"/>
          </w:r>
        </w:p>
      </w:sdtContent>
    </w:sdt>
    <w:p w:rsidR="00AD02D8" w:rsidRPr="007F087A" w:rsidRDefault="00AD02D8" w:rsidP="00AD02D8">
      <w:pPr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</w:pPr>
    </w:p>
    <w:p w:rsidR="00AD02D8" w:rsidRPr="007F087A" w:rsidRDefault="00AD02D8" w:rsidP="00AD02D8">
      <w:pPr>
        <w:spacing w:after="0"/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  <w:sectPr w:rsidR="00AD02D8" w:rsidRPr="007F087A" w:rsidSect="00654428">
          <w:headerReference w:type="default" r:id="rId13"/>
          <w:footerReference w:type="default" r:id="rId14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  <w:r w:rsidRPr="007F087A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1" relativeHeight="251660288" behindDoc="0" locked="0" layoutInCell="1" allowOverlap="1">
            <wp:simplePos x="2585720" y="899795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1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AD02D8" w:rsidP="00AD02D8">
      <w:pPr>
        <w:jc w:val="center"/>
        <w:rPr>
          <w:rFonts w:asciiTheme="majorHAnsi" w:hAnsiTheme="majorHAnsi"/>
        </w:rPr>
      </w:pPr>
    </w:p>
    <w:p w:rsidR="00AD02D8" w:rsidRPr="007F087A" w:rsidRDefault="00B43058" w:rsidP="005D773C">
      <w:pPr>
        <w:jc w:val="center"/>
        <w:rPr>
          <w:rFonts w:asciiTheme="majorHAnsi" w:hAnsiTheme="majorHAnsi"/>
        </w:rPr>
      </w:pPr>
      <w:hyperlink r:id="rId16" w:history="1">
        <w:r w:rsidR="00AD02D8" w:rsidRPr="007F087A">
          <w:rPr>
            <w:rStyle w:val="Hipercze"/>
            <w:rFonts w:asciiTheme="majorHAnsi" w:hAnsiTheme="majorHAnsi"/>
          </w:rPr>
          <w:t>www.ofmcap.org</w:t>
        </w:r>
      </w:hyperlink>
      <w:bookmarkEnd w:id="0"/>
    </w:p>
    <w:sectPr w:rsidR="00AD02D8" w:rsidRPr="007F087A" w:rsidSect="00DC134F">
      <w:headerReference w:type="default" r:id="rId17"/>
      <w:footerReference w:type="default" r:id="rId1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8A" w:rsidRDefault="0090618A" w:rsidP="00AD02D8">
      <w:pPr>
        <w:spacing w:after="0" w:line="240" w:lineRule="auto"/>
      </w:pPr>
      <w:r>
        <w:separator/>
      </w:r>
    </w:p>
  </w:endnote>
  <w:endnote w:type="continuationSeparator" w:id="0">
    <w:p w:rsidR="0090618A" w:rsidRDefault="0090618A" w:rsidP="00AD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2824802"/>
      <w:docPartObj>
        <w:docPartGallery w:val="Page Numbers (Bottom of Page)"/>
        <w:docPartUnique/>
      </w:docPartObj>
    </w:sdtPr>
    <w:sdtContent>
      <w:p w:rsidR="00F424E0" w:rsidRPr="00F424E0" w:rsidRDefault="00B43058" w:rsidP="00F424E0">
        <w:pPr>
          <w:pStyle w:val="Stopka"/>
          <w:jc w:val="center"/>
          <w:rPr>
            <w:rFonts w:asciiTheme="minorHAnsi" w:hAnsiTheme="minorHAnsi"/>
          </w:rPr>
        </w:pPr>
        <w:r w:rsidRPr="00F424E0">
          <w:rPr>
            <w:rFonts w:asciiTheme="minorHAnsi" w:hAnsiTheme="minorHAnsi"/>
          </w:rPr>
          <w:fldChar w:fldCharType="begin"/>
        </w:r>
        <w:r w:rsidR="004552AD" w:rsidRPr="00F424E0">
          <w:rPr>
            <w:rFonts w:asciiTheme="minorHAnsi" w:hAnsiTheme="minorHAnsi"/>
          </w:rPr>
          <w:instrText xml:space="preserve"> PAGE   \* MERGEFORMAT </w:instrText>
        </w:r>
        <w:r w:rsidRPr="00F424E0">
          <w:rPr>
            <w:rFonts w:asciiTheme="minorHAnsi" w:hAnsiTheme="minorHAnsi"/>
          </w:rPr>
          <w:fldChar w:fldCharType="separate"/>
        </w:r>
        <w:r w:rsidR="007462AB">
          <w:rPr>
            <w:rFonts w:asciiTheme="minorHAnsi" w:hAnsiTheme="minorHAnsi"/>
            <w:noProof/>
          </w:rPr>
          <w:t>10</w:t>
        </w:r>
        <w:r w:rsidRPr="00F424E0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85" w:rsidRPr="001E1FB6" w:rsidRDefault="007462AB" w:rsidP="00BF0E85">
    <w:pPr>
      <w:pStyle w:val="Stopka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7462AB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8A" w:rsidRDefault="0090618A" w:rsidP="00AD02D8">
      <w:pPr>
        <w:spacing w:after="0" w:line="240" w:lineRule="auto"/>
      </w:pPr>
      <w:r>
        <w:separator/>
      </w:r>
    </w:p>
  </w:footnote>
  <w:footnote w:type="continuationSeparator" w:id="0">
    <w:p w:rsidR="0090618A" w:rsidRDefault="0090618A" w:rsidP="00AD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026"/>
      <w:gridCol w:w="3892"/>
      <w:gridCol w:w="2811"/>
    </w:tblGrid>
    <w:tr w:rsidR="00F424E0" w:rsidRPr="00AD02D8" w:rsidTr="005B4E0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3122E5" w:rsidRDefault="007462AB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bottom"/>
          <w:hideMark/>
        </w:tcPr>
        <w:p w:rsidR="00AD02D8" w:rsidRPr="005B4E0A" w:rsidRDefault="00AD02D8" w:rsidP="005B4E0A">
          <w:pPr>
            <w:pStyle w:val="Nagwek1"/>
            <w:rPr>
              <w:b w:val="0"/>
              <w:sz w:val="24"/>
              <w:lang w:val="pt-BR"/>
            </w:rPr>
          </w:pPr>
          <w:r w:rsidRPr="005B4E0A">
            <w:rPr>
              <w:b w:val="0"/>
              <w:sz w:val="24"/>
              <w:lang w:val="pt-BR"/>
            </w:rPr>
            <w:t>RUMO A UMA RATIO FORMATIONIS</w:t>
          </w:r>
        </w:p>
        <w:p w:rsidR="00F424E0" w:rsidRPr="00AD02D8" w:rsidRDefault="007462AB" w:rsidP="005B4E0A">
          <w:pPr>
            <w:pStyle w:val="Bezodstpw"/>
            <w:jc w:val="center"/>
            <w:rPr>
              <w:rFonts w:asciiTheme="majorHAnsi" w:hAnsiTheme="majorHAnsi"/>
              <w:b/>
              <w:color w:val="4F81BD" w:themeColor="accent1"/>
              <w:sz w:val="24"/>
              <w:szCs w:val="24"/>
              <w:lang w:val="en-US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AD02D8" w:rsidRDefault="007462AB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</w:tr>
    <w:tr w:rsidR="00F424E0" w:rsidRPr="00AD02D8" w:rsidTr="00CE63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AD02D8" w:rsidRDefault="007462AB" w:rsidP="00B130C2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:rsidR="00F424E0" w:rsidRPr="00AD02D8" w:rsidRDefault="007462AB">
          <w:pPr>
            <w:rPr>
              <w:rFonts w:ascii="Cambria" w:hAnsi="Cambria"/>
              <w:color w:val="4F81BD" w:themeColor="accent1"/>
              <w:lang w:val="en-US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AD02D8" w:rsidRDefault="007462AB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</w:tr>
  </w:tbl>
  <w:p w:rsidR="00F424E0" w:rsidRPr="00AD02D8" w:rsidRDefault="007462AB">
    <w:pPr>
      <w:pStyle w:val="Nagwek"/>
      <w:rPr>
        <w:rFonts w:ascii="Cambria" w:hAnsi="Cambr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7462AB">
    <w:pPr>
      <w:pStyle w:val="Nagwek"/>
      <w:rPr>
        <w:rFonts w:asciiTheme="minorHAnsi" w:hAnsi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7462AB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0D60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2D8"/>
    <w:rsid w:val="004552AD"/>
    <w:rsid w:val="005766BB"/>
    <w:rsid w:val="005B4E0A"/>
    <w:rsid w:val="005D773C"/>
    <w:rsid w:val="005F51B0"/>
    <w:rsid w:val="00654428"/>
    <w:rsid w:val="006C76D3"/>
    <w:rsid w:val="007462AB"/>
    <w:rsid w:val="007566BA"/>
    <w:rsid w:val="007F087A"/>
    <w:rsid w:val="0090618A"/>
    <w:rsid w:val="00AD02D8"/>
    <w:rsid w:val="00B43058"/>
    <w:rsid w:val="00D94FDA"/>
    <w:rsid w:val="00E5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E18"/>
  </w:style>
  <w:style w:type="paragraph" w:styleId="Nagwek1">
    <w:name w:val="heading 1"/>
    <w:basedOn w:val="Normalny"/>
    <w:next w:val="Normalny"/>
    <w:link w:val="Nagwek1Znak"/>
    <w:uiPriority w:val="9"/>
    <w:qFormat/>
    <w:rsid w:val="00AD02D8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D02D8"/>
    <w:pPr>
      <w:keepNext/>
      <w:keepLines/>
      <w:spacing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2D8"/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character" w:customStyle="1" w:styleId="Nagwek3Znak">
    <w:name w:val="Nagłówek 3 Znak"/>
    <w:basedOn w:val="Domylnaczcionkaakapitu"/>
    <w:link w:val="Nagwek3"/>
    <w:rsid w:val="00AD02D8"/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02D8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AD02D8"/>
    <w:pPr>
      <w:spacing w:before="120" w:after="0" w:line="240" w:lineRule="auto"/>
    </w:pPr>
    <w:rPr>
      <w:rFonts w:eastAsia="PMingLiU"/>
      <w:b/>
      <w:kern w:val="22"/>
      <w:sz w:val="24"/>
      <w:szCs w:val="24"/>
      <w:lang w:val="it-IT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AD02D8"/>
    <w:pPr>
      <w:tabs>
        <w:tab w:val="right" w:leader="dot" w:pos="9622"/>
      </w:tabs>
      <w:spacing w:after="0" w:line="240" w:lineRule="auto"/>
      <w:ind w:left="480"/>
    </w:pPr>
    <w:rPr>
      <w:rFonts w:eastAsia="PMingLiU"/>
      <w:kern w:val="22"/>
      <w:lang w:val="it-IT" w:eastAsia="en-US"/>
    </w:rPr>
  </w:style>
  <w:style w:type="character" w:styleId="Hipercze">
    <w:name w:val="Hyperlink"/>
    <w:basedOn w:val="Domylnaczcionkaakapitu"/>
    <w:uiPriority w:val="99"/>
    <w:unhideWhenUsed/>
    <w:rsid w:val="00AD02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02D8"/>
    <w:pPr>
      <w:tabs>
        <w:tab w:val="center" w:pos="4819"/>
        <w:tab w:val="right" w:pos="9638"/>
      </w:tabs>
      <w:spacing w:after="12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02D8"/>
    <w:rPr>
      <w:rFonts w:asciiTheme="majorHAnsi" w:eastAsia="PMingLiU" w:hAnsiTheme="majorHAnsi"/>
      <w:kern w:val="22"/>
      <w:sz w:val="24"/>
      <w:lang w:val="it-IT" w:eastAsia="en-US"/>
    </w:rPr>
  </w:style>
  <w:style w:type="paragraph" w:styleId="Bezodstpw">
    <w:name w:val="No Spacing"/>
    <w:link w:val="BezodstpwZnak"/>
    <w:qFormat/>
    <w:rsid w:val="00AD02D8"/>
    <w:pPr>
      <w:spacing w:after="0" w:line="240" w:lineRule="auto"/>
    </w:pPr>
    <w:rPr>
      <w:rFonts w:ascii="PMingLiU" w:hAnsi="PMingLiU"/>
      <w:kern w:val="22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rsid w:val="00AD02D8"/>
    <w:rPr>
      <w:rFonts w:ascii="PMingLiU" w:hAnsi="PMingLiU"/>
      <w:kern w:val="22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AD02D8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02D8"/>
    <w:rPr>
      <w:rFonts w:asciiTheme="majorHAnsi" w:eastAsia="PMingLiU" w:hAnsiTheme="majorHAnsi"/>
      <w:kern w:val="22"/>
      <w:sz w:val="24"/>
      <w:lang w:val="it-IT" w:eastAsia="en-US"/>
    </w:rPr>
  </w:style>
  <w:style w:type="paragraph" w:styleId="Akapitzlist">
    <w:name w:val="List Paragraph"/>
    <w:basedOn w:val="Normalny"/>
    <w:uiPriority w:val="34"/>
    <w:qFormat/>
    <w:rsid w:val="00AD02D8"/>
    <w:pPr>
      <w:spacing w:after="120" w:line="240" w:lineRule="auto"/>
      <w:ind w:left="720"/>
      <w:contextualSpacing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mcap.org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ofmcap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info@ofmcap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fmcap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1829</Words>
  <Characters>11270</Characters>
  <Application>Microsoft Office Word</Application>
  <DocSecurity>0</DocSecurity>
  <Lines>220</Lines>
  <Paragraphs>41</Paragraphs>
  <ScaleCrop>false</ScaleCrop>
  <Manager>Pawel Teperski, OFMCap.</Manager>
  <Company>OFMCap.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RUMO A UMA RATIO FORMATIONIS</dc:title>
  <dc:subject>Carta do Ministro Geral</dc:subject>
  <dc:creator>Mauro Jöhri OFMCap</dc:creator>
  <cp:keywords>letter</cp:keywords>
  <dc:description/>
  <cp:lastModifiedBy>Autor dokumentu</cp:lastModifiedBy>
  <cp:revision>2</cp:revision>
  <dcterms:created xsi:type="dcterms:W3CDTF">2016-12-12T21:34:00Z</dcterms:created>
  <dcterms:modified xsi:type="dcterms:W3CDTF">2016-12-12T21:34:00Z</dcterms:modified>
</cp:coreProperties>
</file>