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F18" w:rsidRPr="00816512" w:rsidRDefault="001F0F18">
      <w:pPr>
        <w:rPr>
          <w:rFonts w:ascii="Palatino Linotype" w:hAnsi="Palatino Linotype"/>
          <w:sz w:val="22"/>
          <w:szCs w:val="22"/>
        </w:rPr>
      </w:pPr>
    </w:p>
    <w:p w:rsidR="001F0F18" w:rsidRDefault="001F0F18">
      <w:pPr>
        <w:tabs>
          <w:tab w:val="right" w:pos="9639"/>
        </w:tabs>
        <w:rPr>
          <w:rFonts w:ascii="Palatino Linotype" w:hAnsi="Palatino Linotype"/>
          <w:sz w:val="22"/>
          <w:szCs w:val="22"/>
          <w:lang w:val="it-IT"/>
        </w:rPr>
      </w:pPr>
    </w:p>
    <w:p w:rsidR="00816512" w:rsidRPr="00816512" w:rsidRDefault="00816512">
      <w:pPr>
        <w:tabs>
          <w:tab w:val="right" w:pos="9639"/>
        </w:tabs>
        <w:rPr>
          <w:rFonts w:ascii="Palatino Linotype" w:hAnsi="Palatino Linotype"/>
          <w:sz w:val="22"/>
          <w:szCs w:val="22"/>
          <w:lang w:val="it-IT"/>
        </w:rPr>
      </w:pPr>
    </w:p>
    <w:p w:rsidR="001F0F18" w:rsidRPr="00816512" w:rsidRDefault="00816512">
      <w:pPr>
        <w:tabs>
          <w:tab w:val="right" w:pos="9639"/>
        </w:tabs>
        <w:rPr>
          <w:rFonts w:ascii="Palatino Linotype" w:hAnsi="Palatino Linotype"/>
          <w:sz w:val="22"/>
          <w:szCs w:val="22"/>
        </w:rPr>
      </w:pPr>
      <w:r>
        <w:rPr>
          <w:rFonts w:ascii="Palatino Linotype" w:hAnsi="Palatino Linotype"/>
          <w:sz w:val="22"/>
          <w:szCs w:val="22"/>
        </w:rPr>
        <w:t>Prot. N. 00560/16</w:t>
      </w:r>
      <w:r w:rsidRPr="00816512">
        <w:rPr>
          <w:rFonts w:ascii="Palatino Linotype" w:hAnsi="Palatino Linotype"/>
          <w:sz w:val="22"/>
          <w:szCs w:val="22"/>
        </w:rPr>
        <w:tab/>
        <w:t>Roma, 07 Juli 2016</w:t>
      </w:r>
    </w:p>
    <w:p w:rsidR="001F0F18" w:rsidRDefault="001F0F18">
      <w:pPr>
        <w:rPr>
          <w:rFonts w:ascii="Palatino Linotype" w:hAnsi="Palatino Linotype"/>
          <w:sz w:val="22"/>
          <w:szCs w:val="22"/>
          <w:lang w:val="it-IT"/>
        </w:rPr>
      </w:pPr>
    </w:p>
    <w:p w:rsidR="00816512" w:rsidRPr="00816512" w:rsidRDefault="00816512">
      <w:pPr>
        <w:rPr>
          <w:rFonts w:ascii="Palatino Linotype" w:hAnsi="Palatino Linotype"/>
          <w:sz w:val="22"/>
          <w:szCs w:val="22"/>
          <w:lang w:val="it-IT"/>
        </w:rPr>
      </w:pPr>
    </w:p>
    <w:p w:rsidR="001F0F18" w:rsidRPr="00816512" w:rsidRDefault="00816512">
      <w:pPr>
        <w:spacing w:before="60" w:after="60"/>
        <w:jc w:val="center"/>
        <w:rPr>
          <w:rFonts w:ascii="Palatino Linotype" w:hAnsi="Palatino Linotype"/>
          <w:sz w:val="22"/>
          <w:szCs w:val="22"/>
        </w:rPr>
      </w:pPr>
      <w:r w:rsidRPr="00816512">
        <w:rPr>
          <w:rFonts w:ascii="Palatino Linotype" w:hAnsi="Palatino Linotype"/>
          <w:sz w:val="22"/>
          <w:szCs w:val="22"/>
        </w:rPr>
        <w:t>SURAT KEPADA SEMUA PEMIMPIN TINGGI DAN DELEGAT ORDO</w:t>
      </w:r>
    </w:p>
    <w:p w:rsidR="001F0F18" w:rsidRPr="00816512" w:rsidRDefault="001F0F18">
      <w:pPr>
        <w:spacing w:before="60" w:after="60"/>
        <w:rPr>
          <w:rFonts w:ascii="Palatino Linotype" w:hAnsi="Palatino Linotype"/>
          <w:sz w:val="22"/>
          <w:szCs w:val="22"/>
        </w:rPr>
      </w:pPr>
    </w:p>
    <w:p w:rsidR="001F0F18" w:rsidRPr="00816512" w:rsidRDefault="00816512">
      <w:pPr>
        <w:spacing w:before="60" w:after="60"/>
        <w:ind w:firstLine="567"/>
        <w:rPr>
          <w:rFonts w:ascii="Palatino Linotype" w:hAnsi="Palatino Linotype"/>
          <w:sz w:val="22"/>
          <w:szCs w:val="22"/>
        </w:rPr>
      </w:pPr>
      <w:r w:rsidRPr="00816512">
        <w:rPr>
          <w:rFonts w:ascii="Palatino Linotype" w:hAnsi="Palatino Linotype"/>
          <w:sz w:val="22"/>
          <w:szCs w:val="22"/>
        </w:rPr>
        <w:t>Saudara-saudara tercinta, damai kepadamu dalam tugas menyemangati Ordo di seluruh dunia penuh cinta dan perhatian.</w:t>
      </w:r>
    </w:p>
    <w:p w:rsidR="001F0F18" w:rsidRPr="00816512" w:rsidRDefault="00816512">
      <w:pPr>
        <w:spacing w:before="60" w:after="60"/>
        <w:ind w:firstLine="567"/>
        <w:rPr>
          <w:rFonts w:ascii="Palatino Linotype" w:hAnsi="Palatino Linotype"/>
          <w:i/>
          <w:iCs/>
          <w:sz w:val="22"/>
          <w:szCs w:val="22"/>
        </w:rPr>
      </w:pPr>
      <w:r w:rsidRPr="00816512">
        <w:rPr>
          <w:rFonts w:ascii="Palatino Linotype" w:hAnsi="Palatino Linotype"/>
          <w:sz w:val="22"/>
          <w:szCs w:val="22"/>
        </w:rPr>
        <w:t>Tanggal 4 Juni 2016, Bapa Suci mengundangkan</w:t>
      </w:r>
      <w:r w:rsidRPr="00816512">
        <w:rPr>
          <w:rFonts w:ascii="Palatino Linotype" w:hAnsi="Palatino Linotype"/>
          <w:sz w:val="22"/>
          <w:szCs w:val="22"/>
        </w:rPr>
        <w:t xml:space="preserve"> “Surat apostolik berupa Motu Proprio”, berjudul: </w:t>
      </w:r>
      <w:r w:rsidRPr="00816512">
        <w:rPr>
          <w:rFonts w:ascii="Palatino Linotype" w:hAnsi="Palatino Linotype"/>
          <w:i/>
          <w:iCs/>
          <w:sz w:val="22"/>
          <w:szCs w:val="22"/>
        </w:rPr>
        <w:t>Sebagai seorang ibu penuh cinta.</w:t>
      </w:r>
    </w:p>
    <w:p w:rsidR="001F0F18" w:rsidRPr="00816512" w:rsidRDefault="00816512">
      <w:pPr>
        <w:spacing w:before="60" w:after="60"/>
        <w:ind w:firstLine="567"/>
        <w:rPr>
          <w:rFonts w:ascii="Palatino Linotype" w:hAnsi="Palatino Linotype"/>
          <w:sz w:val="22"/>
          <w:szCs w:val="22"/>
        </w:rPr>
      </w:pPr>
      <w:r w:rsidRPr="00816512">
        <w:rPr>
          <w:rFonts w:ascii="Palatino Linotype" w:hAnsi="Palatino Linotype"/>
          <w:sz w:val="22"/>
          <w:szCs w:val="22"/>
        </w:rPr>
        <w:t>Dalam hanya 5 pasal Paus Fransiskus menetapkan prosedur untuk memberhentikan, bila perlu, Uskup, Eparch dan Pemimpin Tinggi religius dari jabatan mereka, bila ternyata lalai</w:t>
      </w:r>
      <w:r w:rsidRPr="00816512">
        <w:rPr>
          <w:rFonts w:ascii="Palatino Linotype" w:hAnsi="Palatino Linotype"/>
          <w:sz w:val="22"/>
          <w:szCs w:val="22"/>
        </w:rPr>
        <w:t xml:space="preserve"> dalam melaksanakan tugas jabatan mereka.</w:t>
      </w:r>
    </w:p>
    <w:p w:rsidR="001F0F18" w:rsidRPr="00816512" w:rsidRDefault="00816512">
      <w:pPr>
        <w:spacing w:before="60" w:after="60"/>
        <w:ind w:firstLine="567"/>
        <w:rPr>
          <w:rFonts w:ascii="Palatino Linotype" w:hAnsi="Palatino Linotype"/>
          <w:i/>
          <w:iCs/>
          <w:sz w:val="22"/>
          <w:szCs w:val="22"/>
        </w:rPr>
      </w:pPr>
      <w:r w:rsidRPr="00816512">
        <w:rPr>
          <w:rFonts w:ascii="Palatino Linotype" w:hAnsi="Palatino Linotype"/>
          <w:sz w:val="22"/>
          <w:szCs w:val="22"/>
        </w:rPr>
        <w:t xml:space="preserve">Ini bukan hal yang sama sekali baru. </w:t>
      </w:r>
      <w:r w:rsidRPr="00816512">
        <w:rPr>
          <w:rFonts w:ascii="Palatino Linotype" w:hAnsi="Palatino Linotype"/>
          <w:i/>
          <w:iCs/>
          <w:sz w:val="22"/>
          <w:szCs w:val="22"/>
        </w:rPr>
        <w:t>“Hukum kanon sudah menetapkan kemungkinan memberhentikan seseorang dari jabatan kegerejaan ‘karena alasan berat’ (lih.</w:t>
      </w:r>
      <w:r w:rsidRPr="00816512">
        <w:rPr>
          <w:rFonts w:ascii="Palatino Linotype" w:hAnsi="Palatino Linotype"/>
          <w:sz w:val="22"/>
          <w:szCs w:val="22"/>
        </w:rPr>
        <w:t xml:space="preserve"> KHK kan. 193 § 1; KH Gereja Timur kan. 975 § 1)”. </w:t>
      </w:r>
      <w:r w:rsidRPr="00816512">
        <w:rPr>
          <w:rFonts w:ascii="Palatino Linotype" w:hAnsi="Palatino Linotype"/>
          <w:i/>
          <w:iCs/>
          <w:sz w:val="22"/>
          <w:szCs w:val="22"/>
        </w:rPr>
        <w:t>Hukum Kh</w:t>
      </w:r>
      <w:r w:rsidRPr="00816512">
        <w:rPr>
          <w:rFonts w:ascii="Palatino Linotype" w:hAnsi="Palatino Linotype"/>
          <w:i/>
          <w:iCs/>
          <w:sz w:val="22"/>
          <w:szCs w:val="22"/>
        </w:rPr>
        <w:t>as</w:t>
      </w:r>
      <w:r w:rsidRPr="00816512">
        <w:rPr>
          <w:rFonts w:ascii="Palatino Linotype" w:hAnsi="Palatino Linotype"/>
          <w:sz w:val="22"/>
          <w:szCs w:val="22"/>
        </w:rPr>
        <w:t xml:space="preserve"> kita juga menetapkan prosedur pemberhentian seorang Minister, Gardian dan Delegat (lh. KKG 8/6). Paus dalam suratnya ini menekankan </w:t>
      </w:r>
      <w:r w:rsidRPr="00816512">
        <w:rPr>
          <w:rFonts w:ascii="Palatino Linotype" w:hAnsi="Palatino Linotype"/>
          <w:b/>
          <w:bCs/>
          <w:sz w:val="22"/>
          <w:szCs w:val="22"/>
        </w:rPr>
        <w:t>prinsip umum</w:t>
      </w:r>
      <w:r w:rsidRPr="00816512">
        <w:rPr>
          <w:rFonts w:ascii="Palatino Linotype" w:hAnsi="Palatino Linotype"/>
          <w:sz w:val="22"/>
          <w:szCs w:val="22"/>
        </w:rPr>
        <w:t xml:space="preserve"> dan meminta </w:t>
      </w:r>
      <w:r w:rsidRPr="00816512">
        <w:rPr>
          <w:rFonts w:ascii="Palatino Linotype" w:hAnsi="Palatino Linotype"/>
          <w:b/>
          <w:bCs/>
          <w:sz w:val="22"/>
          <w:szCs w:val="22"/>
        </w:rPr>
        <w:t>perhatian khusus</w:t>
      </w:r>
      <w:r w:rsidRPr="00816512">
        <w:rPr>
          <w:rFonts w:ascii="Palatino Linotype" w:hAnsi="Palatino Linotype"/>
          <w:sz w:val="22"/>
          <w:szCs w:val="22"/>
        </w:rPr>
        <w:t xml:space="preserve">, yang mewarnai judul surat ini, </w:t>
      </w:r>
      <w:r w:rsidRPr="00816512">
        <w:rPr>
          <w:rFonts w:ascii="Palatino Linotype" w:hAnsi="Palatino Linotype"/>
          <w:i/>
          <w:iCs/>
          <w:sz w:val="22"/>
          <w:szCs w:val="22"/>
        </w:rPr>
        <w:t>Sebagai seorang ibu penuh cinta.</w:t>
      </w:r>
    </w:p>
    <w:p w:rsidR="001F0F18" w:rsidRPr="00816512" w:rsidRDefault="00816512">
      <w:pPr>
        <w:spacing w:before="60" w:after="60"/>
        <w:ind w:firstLine="567"/>
        <w:rPr>
          <w:rFonts w:ascii="Palatino Linotype" w:hAnsi="Palatino Linotype"/>
          <w:sz w:val="22"/>
          <w:szCs w:val="22"/>
        </w:rPr>
      </w:pPr>
      <w:r w:rsidRPr="00816512">
        <w:rPr>
          <w:rFonts w:ascii="Palatino Linotype" w:hAnsi="Palatino Linotype"/>
          <w:sz w:val="22"/>
          <w:szCs w:val="22"/>
        </w:rPr>
        <w:t xml:space="preserve">Kedua prinsip </w:t>
      </w:r>
      <w:r w:rsidRPr="00816512">
        <w:rPr>
          <w:rFonts w:ascii="Palatino Linotype" w:hAnsi="Palatino Linotype"/>
          <w:sz w:val="22"/>
          <w:szCs w:val="22"/>
        </w:rPr>
        <w:t>itu terdapat dalam pasal 1.</w:t>
      </w:r>
    </w:p>
    <w:p w:rsidR="001F0F18" w:rsidRPr="00816512" w:rsidRDefault="00816512">
      <w:pPr>
        <w:spacing w:before="60" w:after="60"/>
        <w:ind w:firstLine="567"/>
        <w:rPr>
          <w:rFonts w:ascii="Palatino Linotype" w:hAnsi="Palatino Linotype"/>
          <w:sz w:val="22"/>
          <w:szCs w:val="22"/>
        </w:rPr>
      </w:pPr>
      <w:r w:rsidRPr="00816512">
        <w:rPr>
          <w:rFonts w:ascii="Palatino Linotype" w:hAnsi="Palatino Linotype"/>
          <w:b/>
          <w:bCs/>
          <w:sz w:val="22"/>
          <w:szCs w:val="22"/>
        </w:rPr>
        <w:t xml:space="preserve">Prinsip umum: </w:t>
      </w:r>
      <w:r w:rsidRPr="00816512">
        <w:rPr>
          <w:rFonts w:ascii="Palatino Linotype" w:hAnsi="Palatino Linotype"/>
          <w:i/>
          <w:iCs/>
          <w:sz w:val="22"/>
          <w:szCs w:val="22"/>
        </w:rPr>
        <w:t>“Uskup diosesan -- dan mereka yang disamakan dengan dia -- dapat diberhentikan secara legitim dari jabatannya, kalau ia, karena lalai, melakukan atau tidak melakukan tindakan sehingga mengakibatkan kerugian besar k</w:t>
      </w:r>
      <w:r w:rsidRPr="00816512">
        <w:rPr>
          <w:rFonts w:ascii="Palatino Linotype" w:hAnsi="Palatino Linotype"/>
          <w:i/>
          <w:iCs/>
          <w:sz w:val="22"/>
          <w:szCs w:val="22"/>
        </w:rPr>
        <w:t>epada pihak lain, entah itu seorang pribadi fisik, entah itu suatu komunitas dalam keseluruhannya. Kerugian itu mungkin fisik, moral, rohani atau harta milik”</w:t>
      </w:r>
      <w:r w:rsidRPr="00816512">
        <w:rPr>
          <w:rFonts w:ascii="Palatino Linotype" w:hAnsi="Palatino Linotype"/>
          <w:sz w:val="22"/>
          <w:szCs w:val="22"/>
        </w:rPr>
        <w:t xml:space="preserve"> (Art. 1  § 1).</w:t>
      </w:r>
    </w:p>
    <w:p w:rsidR="001F0F18" w:rsidRPr="00816512" w:rsidRDefault="00816512">
      <w:pPr>
        <w:spacing w:before="60" w:after="60"/>
        <w:ind w:firstLine="567"/>
        <w:rPr>
          <w:rFonts w:ascii="Palatino Linotype" w:hAnsi="Palatino Linotype"/>
          <w:sz w:val="22"/>
          <w:szCs w:val="22"/>
        </w:rPr>
      </w:pPr>
      <w:r w:rsidRPr="00816512">
        <w:rPr>
          <w:rFonts w:ascii="Palatino Linotype" w:hAnsi="Palatino Linotype"/>
          <w:sz w:val="22"/>
          <w:szCs w:val="22"/>
        </w:rPr>
        <w:t xml:space="preserve">Dalam  § 2 dijelaskan bahwa </w:t>
      </w:r>
      <w:r w:rsidRPr="00816512">
        <w:rPr>
          <w:rFonts w:ascii="Palatino Linotype" w:hAnsi="Palatino Linotype"/>
          <w:b/>
          <w:bCs/>
          <w:sz w:val="22"/>
          <w:szCs w:val="22"/>
        </w:rPr>
        <w:t>kelalaian</w:t>
      </w:r>
      <w:r w:rsidRPr="00816512">
        <w:rPr>
          <w:rFonts w:ascii="Palatino Linotype" w:hAnsi="Palatino Linotype"/>
          <w:sz w:val="22"/>
          <w:szCs w:val="22"/>
        </w:rPr>
        <w:t xml:space="preserve"> tersebut perlu </w:t>
      </w:r>
      <w:r w:rsidRPr="00816512">
        <w:rPr>
          <w:rFonts w:ascii="Palatino Linotype" w:hAnsi="Palatino Linotype"/>
          <w:b/>
          <w:bCs/>
          <w:sz w:val="22"/>
          <w:szCs w:val="22"/>
        </w:rPr>
        <w:t>“sangat berat berlawanan deng</w:t>
      </w:r>
      <w:r w:rsidRPr="00816512">
        <w:rPr>
          <w:rFonts w:ascii="Palatino Linotype" w:hAnsi="Palatino Linotype"/>
          <w:b/>
          <w:bCs/>
          <w:sz w:val="22"/>
          <w:szCs w:val="22"/>
        </w:rPr>
        <w:t>an kebijaksanaan</w:t>
      </w:r>
      <w:r w:rsidRPr="00816512">
        <w:rPr>
          <w:rFonts w:ascii="Palatino Linotype" w:hAnsi="Palatino Linotype"/>
          <w:sz w:val="22"/>
          <w:szCs w:val="22"/>
        </w:rPr>
        <w:t xml:space="preserve"> yang dituntut oleh jabatan pastoralnya”.</w:t>
      </w:r>
    </w:p>
    <w:p w:rsidR="001F0F18" w:rsidRPr="00816512" w:rsidRDefault="00816512">
      <w:pPr>
        <w:spacing w:before="60" w:after="60"/>
        <w:ind w:firstLine="567"/>
        <w:rPr>
          <w:rFonts w:ascii="Palatino Linotype" w:hAnsi="Palatino Linotype"/>
          <w:sz w:val="22"/>
          <w:szCs w:val="22"/>
        </w:rPr>
      </w:pPr>
      <w:r w:rsidRPr="00816512">
        <w:rPr>
          <w:rFonts w:ascii="Palatino Linotype" w:hAnsi="Palatino Linotype"/>
          <w:b/>
          <w:bCs/>
          <w:sz w:val="22"/>
          <w:szCs w:val="22"/>
        </w:rPr>
        <w:t>Perhatian khusus:</w:t>
      </w:r>
      <w:r w:rsidRPr="00816512">
        <w:rPr>
          <w:rFonts w:ascii="Palatino Linotype" w:hAnsi="Palatino Linotype"/>
          <w:sz w:val="22"/>
          <w:szCs w:val="22"/>
        </w:rPr>
        <w:t xml:space="preserve">  § 3 mengurangi beratnya kesalahan yang dituntut sebagai alasan pemberhentian. Bila alasan umum menuntut kesalahan “</w:t>
      </w:r>
      <w:r w:rsidRPr="00816512">
        <w:rPr>
          <w:rFonts w:ascii="Palatino Linotype" w:hAnsi="Palatino Linotype"/>
          <w:b/>
          <w:bCs/>
          <w:i/>
          <w:iCs/>
          <w:sz w:val="22"/>
          <w:szCs w:val="22"/>
        </w:rPr>
        <w:t>sangat berat</w:t>
      </w:r>
      <w:r w:rsidRPr="00816512">
        <w:rPr>
          <w:rFonts w:ascii="Palatino Linotype" w:hAnsi="Palatino Linotype"/>
          <w:b/>
          <w:bCs/>
          <w:sz w:val="22"/>
          <w:szCs w:val="22"/>
        </w:rPr>
        <w:t>”</w:t>
      </w:r>
      <w:r w:rsidRPr="00816512">
        <w:rPr>
          <w:rFonts w:ascii="Palatino Linotype" w:hAnsi="Palatino Linotype"/>
          <w:sz w:val="22"/>
          <w:szCs w:val="22"/>
        </w:rPr>
        <w:t xml:space="preserve">, dalam hal kelalaian menyangkut pelecehan seksual </w:t>
      </w:r>
      <w:r w:rsidRPr="00816512">
        <w:rPr>
          <w:rFonts w:ascii="Palatino Linotype" w:hAnsi="Palatino Linotype"/>
          <w:sz w:val="22"/>
          <w:szCs w:val="22"/>
        </w:rPr>
        <w:t>terhadap orang di bawah umur atau orang dewasa rapuh cukuplah bahwa ... “</w:t>
      </w:r>
      <w:r w:rsidRPr="00816512">
        <w:rPr>
          <w:rFonts w:ascii="Palatino Linotype" w:hAnsi="Palatino Linotype"/>
          <w:b/>
          <w:bCs/>
          <w:sz w:val="22"/>
          <w:szCs w:val="22"/>
        </w:rPr>
        <w:t>kelalaian itu berat</w:t>
      </w:r>
      <w:r w:rsidRPr="00816512">
        <w:rPr>
          <w:rFonts w:ascii="Palatino Linotype" w:hAnsi="Palatino Linotype"/>
          <w:sz w:val="22"/>
          <w:szCs w:val="22"/>
        </w:rPr>
        <w:t>”.</w:t>
      </w:r>
    </w:p>
    <w:p w:rsidR="001F0F18" w:rsidRPr="00816512" w:rsidRDefault="00816512">
      <w:pPr>
        <w:spacing w:before="60" w:after="60"/>
        <w:ind w:firstLine="567"/>
        <w:rPr>
          <w:rFonts w:ascii="Palatino Linotype" w:hAnsi="Palatino Linotype"/>
          <w:sz w:val="22"/>
          <w:szCs w:val="22"/>
        </w:rPr>
      </w:pPr>
      <w:r w:rsidRPr="00816512">
        <w:rPr>
          <w:rFonts w:ascii="Palatino Linotype" w:hAnsi="Palatino Linotype"/>
          <w:sz w:val="22"/>
          <w:szCs w:val="22"/>
        </w:rPr>
        <w:t>Untuk kedua hal tidak perlu ada “dosa moral berat” dari pihak Uskup atau yang disamakan dengannya. Dengan kata sederhana, supaya dapat diberhentikan, cukuplah se</w:t>
      </w:r>
      <w:r w:rsidRPr="00816512">
        <w:rPr>
          <w:rFonts w:ascii="Palatino Linotype" w:hAnsi="Palatino Linotype"/>
          <w:sz w:val="22"/>
          <w:szCs w:val="22"/>
        </w:rPr>
        <w:t>orang Uskup atau Pemimpin lain tidak menaruh perhatian sepadan kepada “</w:t>
      </w:r>
      <w:r w:rsidRPr="00816512">
        <w:rPr>
          <w:rFonts w:ascii="Palatino Linotype" w:hAnsi="Palatino Linotype"/>
          <w:i/>
          <w:iCs/>
          <w:sz w:val="22"/>
          <w:szCs w:val="22"/>
        </w:rPr>
        <w:t>suatu berita kejahatan yang sekurang-kurangnya nampak benar</w:t>
      </w:r>
      <w:r w:rsidRPr="00816512">
        <w:rPr>
          <w:rFonts w:ascii="Palatino Linotype" w:hAnsi="Palatino Linotype"/>
          <w:sz w:val="22"/>
          <w:szCs w:val="22"/>
        </w:rPr>
        <w:t>”, atau membiarkan perhatiannya terarah kepada yang lain atau ia lalai, ataupun “lupa”.</w:t>
      </w:r>
    </w:p>
    <w:p w:rsidR="001F0F18" w:rsidRPr="00816512" w:rsidRDefault="00816512">
      <w:pPr>
        <w:spacing w:before="60" w:after="60"/>
        <w:ind w:firstLine="567"/>
        <w:rPr>
          <w:rFonts w:ascii="Palatino Linotype" w:hAnsi="Palatino Linotype"/>
          <w:sz w:val="22"/>
          <w:szCs w:val="22"/>
        </w:rPr>
      </w:pPr>
      <w:r w:rsidRPr="00816512">
        <w:rPr>
          <w:rFonts w:ascii="Palatino Linotype" w:hAnsi="Palatino Linotype"/>
          <w:sz w:val="22"/>
          <w:szCs w:val="22"/>
        </w:rPr>
        <w:t>Pasal 1  §  4 dengan jelas menerangkan</w:t>
      </w:r>
      <w:r w:rsidRPr="00816512">
        <w:rPr>
          <w:rFonts w:ascii="Palatino Linotype" w:hAnsi="Palatino Linotype"/>
          <w:sz w:val="22"/>
          <w:szCs w:val="22"/>
        </w:rPr>
        <w:t xml:space="preserve"> pula bahwa di sini juga dimaksud “</w:t>
      </w:r>
      <w:r w:rsidRPr="00816512">
        <w:rPr>
          <w:rFonts w:ascii="Palatino Linotype" w:hAnsi="Palatino Linotype"/>
          <w:i/>
          <w:iCs/>
          <w:sz w:val="22"/>
          <w:szCs w:val="22"/>
        </w:rPr>
        <w:t>Pemimpin Tinggi Lembaga Religius dan Asosiasi Hidup Apostolik hukum kepausan</w:t>
      </w:r>
      <w:r w:rsidRPr="00816512">
        <w:rPr>
          <w:rFonts w:ascii="Palatino Linotype" w:hAnsi="Palatino Linotype"/>
          <w:sz w:val="22"/>
          <w:szCs w:val="22"/>
        </w:rPr>
        <w:t>”.</w:t>
      </w:r>
    </w:p>
    <w:p w:rsidR="001F0F18" w:rsidRPr="00816512" w:rsidRDefault="00816512">
      <w:pPr>
        <w:spacing w:before="60" w:after="60"/>
        <w:ind w:firstLine="567"/>
        <w:rPr>
          <w:rFonts w:ascii="Palatino Linotype" w:hAnsi="Palatino Linotype"/>
          <w:sz w:val="22"/>
          <w:szCs w:val="22"/>
        </w:rPr>
      </w:pPr>
      <w:r w:rsidRPr="00816512">
        <w:rPr>
          <w:rFonts w:ascii="Palatino Linotype" w:hAnsi="Palatino Linotype"/>
          <w:sz w:val="22"/>
          <w:szCs w:val="22"/>
        </w:rPr>
        <w:t xml:space="preserve">Saudara-saudara tercinta, pengalaman selama masa jabatan saya dan pengalaman di kuria membuat kami dalam hal yang sangat peka ini berhubungan </w:t>
      </w:r>
      <w:r w:rsidRPr="00816512">
        <w:rPr>
          <w:rFonts w:ascii="Palatino Linotype" w:hAnsi="Palatino Linotype"/>
          <w:sz w:val="22"/>
          <w:szCs w:val="22"/>
        </w:rPr>
        <w:t>dengan provinsial dan kustos giat, penuh kasih, efisien. Namun sayangnya juga pernah ditemukan keterlambatan, kelalaian, kurang perhatian. Bapa Suci memanggil kita semua agar menjadi “tanda” dari Gereja sebagai seorang ibu penuh kasih. Dan kasihnya pertama</w:t>
      </w:r>
      <w:r w:rsidRPr="00816512">
        <w:rPr>
          <w:rFonts w:ascii="Palatino Linotype" w:hAnsi="Palatino Linotype"/>
          <w:sz w:val="22"/>
          <w:szCs w:val="22"/>
        </w:rPr>
        <w:t>-tama harus diarahkan kepada korban-korban yang menderita, dan jangan ditafsirkan salah untuk melindungi yang bersalah.</w:t>
      </w:r>
    </w:p>
    <w:p w:rsidR="00816512" w:rsidRDefault="00816512">
      <w:pPr>
        <w:spacing w:before="60" w:after="60"/>
        <w:ind w:firstLine="720"/>
        <w:rPr>
          <w:rFonts w:ascii="Palatino Linotype" w:hAnsi="Palatino Linotype"/>
          <w:sz w:val="22"/>
          <w:szCs w:val="22"/>
          <w:lang w:val="it-IT"/>
        </w:rPr>
      </w:pPr>
    </w:p>
    <w:p w:rsidR="001F0F18" w:rsidRPr="00816512" w:rsidRDefault="00816512">
      <w:pPr>
        <w:spacing w:before="60" w:after="60"/>
        <w:ind w:firstLine="720"/>
        <w:rPr>
          <w:rFonts w:ascii="Palatino Linotype" w:hAnsi="Palatino Linotype"/>
          <w:sz w:val="22"/>
          <w:szCs w:val="22"/>
        </w:rPr>
      </w:pPr>
      <w:r w:rsidRPr="00816512">
        <w:rPr>
          <w:rFonts w:ascii="Palatino Linotype" w:hAnsi="Palatino Linotype"/>
          <w:sz w:val="22"/>
          <w:szCs w:val="22"/>
        </w:rPr>
        <w:lastRenderedPageBreak/>
        <w:t>Dalam surat saya tertanggal 25 Juni 2010, saya menulis:</w:t>
      </w:r>
    </w:p>
    <w:p w:rsidR="001F0F18" w:rsidRPr="00816512" w:rsidRDefault="00816512">
      <w:pPr>
        <w:ind w:left="708"/>
        <w:rPr>
          <w:rFonts w:ascii="Palatino Linotype" w:hAnsi="Palatino Linotype"/>
          <w:i/>
          <w:iCs/>
          <w:sz w:val="22"/>
          <w:szCs w:val="22"/>
        </w:rPr>
      </w:pPr>
      <w:r w:rsidRPr="00816512">
        <w:rPr>
          <w:rFonts w:ascii="Palatino Linotype" w:hAnsi="Palatino Linotype"/>
          <w:i/>
          <w:iCs/>
          <w:sz w:val="22"/>
          <w:szCs w:val="22"/>
        </w:rPr>
        <w:t>“Setiap hal yang menyangkut kejahatan pelecehan terhadap orang di bawah umur har</w:t>
      </w:r>
      <w:r w:rsidRPr="00816512">
        <w:rPr>
          <w:rFonts w:ascii="Palatino Linotype" w:hAnsi="Palatino Linotype"/>
          <w:i/>
          <w:iCs/>
          <w:sz w:val="22"/>
          <w:szCs w:val="22"/>
        </w:rPr>
        <w:t xml:space="preserve">us secepatnya diberitahukan kepada Minister General, yang akan menghubungi Kongregasi Suci Iman (CDF) kalau menyangkut klerikus. Selanjutnya setiap Pemimpin Tinggi harus mengadakan </w:t>
      </w:r>
      <w:r w:rsidRPr="00816512">
        <w:rPr>
          <w:rFonts w:ascii="Palatino Linotype" w:hAnsi="Palatino Linotype"/>
          <w:sz w:val="22"/>
          <w:szCs w:val="22"/>
        </w:rPr>
        <w:t>penyelidikan pendahuluan</w:t>
      </w:r>
      <w:r w:rsidRPr="00816512">
        <w:rPr>
          <w:rFonts w:ascii="Palatino Linotype" w:hAnsi="Palatino Linotype"/>
          <w:i/>
          <w:iCs/>
          <w:sz w:val="22"/>
          <w:szCs w:val="22"/>
        </w:rPr>
        <w:t xml:space="preserve"> seperti yang ditentukan oleh Kongregasi Suci Iman”</w:t>
      </w:r>
      <w:r w:rsidRPr="00816512">
        <w:rPr>
          <w:rFonts w:ascii="Palatino Linotype" w:hAnsi="Palatino Linotype"/>
          <w:i/>
          <w:iCs/>
          <w:sz w:val="22"/>
          <w:szCs w:val="22"/>
        </w:rPr>
        <w:t>.</w:t>
      </w:r>
    </w:p>
    <w:p w:rsidR="001F0F18" w:rsidRPr="00816512" w:rsidRDefault="001F0F18">
      <w:pPr>
        <w:ind w:left="708"/>
        <w:rPr>
          <w:rFonts w:ascii="Palatino Linotype" w:hAnsi="Palatino Linotype"/>
          <w:sz w:val="22"/>
          <w:szCs w:val="22"/>
        </w:rPr>
      </w:pPr>
    </w:p>
    <w:p w:rsidR="001F0F18" w:rsidRPr="00816512" w:rsidRDefault="00816512">
      <w:pPr>
        <w:rPr>
          <w:rFonts w:ascii="Palatino Linotype" w:hAnsi="Palatino Linotype"/>
          <w:sz w:val="22"/>
          <w:szCs w:val="22"/>
        </w:rPr>
      </w:pPr>
      <w:r w:rsidRPr="00816512">
        <w:rPr>
          <w:rFonts w:ascii="Palatino Linotype" w:hAnsi="Palatino Linotype"/>
          <w:sz w:val="22"/>
          <w:szCs w:val="22"/>
        </w:rPr>
        <w:t>Kustos (provinsial ataupun general), demikian pula Minister provinsial harus:</w:t>
      </w:r>
    </w:p>
    <w:p w:rsidR="001F0F18" w:rsidRPr="00816512" w:rsidRDefault="00816512">
      <w:pPr>
        <w:ind w:left="1200" w:hanging="480"/>
        <w:rPr>
          <w:rFonts w:ascii="Palatino Linotype" w:hAnsi="Palatino Linotype"/>
          <w:sz w:val="22"/>
          <w:szCs w:val="22"/>
        </w:rPr>
      </w:pPr>
      <w:r w:rsidRPr="00816512">
        <w:rPr>
          <w:rFonts w:ascii="Palatino Linotype" w:hAnsi="Palatino Linotype"/>
          <w:sz w:val="22"/>
          <w:szCs w:val="22"/>
        </w:rPr>
        <w:t>1.</w:t>
      </w:r>
      <w:r w:rsidRPr="00816512">
        <w:rPr>
          <w:rFonts w:ascii="Palatino Linotype" w:hAnsi="Palatino Linotype"/>
          <w:sz w:val="22"/>
          <w:szCs w:val="22"/>
        </w:rPr>
        <w:tab/>
        <w:t>Memberitahukan halnya secepat mungkin kepada Minister General.</w:t>
      </w:r>
    </w:p>
    <w:p w:rsidR="001F0F18" w:rsidRPr="00816512" w:rsidRDefault="00816512">
      <w:pPr>
        <w:ind w:left="1200" w:hanging="480"/>
        <w:rPr>
          <w:rFonts w:ascii="Palatino Linotype" w:hAnsi="Palatino Linotype"/>
          <w:sz w:val="22"/>
          <w:szCs w:val="22"/>
        </w:rPr>
      </w:pPr>
      <w:r w:rsidRPr="00816512">
        <w:rPr>
          <w:rFonts w:ascii="Palatino Linotype" w:hAnsi="Palatino Linotype"/>
          <w:sz w:val="22"/>
          <w:szCs w:val="22"/>
        </w:rPr>
        <w:t>2.</w:t>
      </w:r>
      <w:r w:rsidRPr="00816512">
        <w:rPr>
          <w:rFonts w:ascii="Palatino Linotype" w:hAnsi="Palatino Linotype"/>
          <w:sz w:val="22"/>
          <w:szCs w:val="22"/>
        </w:rPr>
        <w:tab/>
        <w:t>Memulai penyelidikan pendahuluan seturut KHK kanon 1717.</w:t>
      </w:r>
    </w:p>
    <w:p w:rsidR="001F0F18" w:rsidRPr="00816512" w:rsidRDefault="00816512">
      <w:pPr>
        <w:ind w:left="1200" w:hanging="480"/>
        <w:rPr>
          <w:rFonts w:ascii="Palatino Linotype" w:hAnsi="Palatino Linotype"/>
          <w:sz w:val="22"/>
          <w:szCs w:val="22"/>
        </w:rPr>
      </w:pPr>
      <w:r w:rsidRPr="00816512">
        <w:rPr>
          <w:rFonts w:ascii="Palatino Linotype" w:hAnsi="Palatino Linotype"/>
          <w:sz w:val="22"/>
          <w:szCs w:val="22"/>
        </w:rPr>
        <w:t>3.</w:t>
      </w:r>
      <w:r w:rsidRPr="00816512">
        <w:rPr>
          <w:rFonts w:ascii="Palatino Linotype" w:hAnsi="Palatino Linotype"/>
          <w:sz w:val="22"/>
          <w:szCs w:val="22"/>
        </w:rPr>
        <w:tab/>
      </w:r>
      <w:r w:rsidRPr="00816512">
        <w:rPr>
          <w:rFonts w:ascii="Palatino Linotype" w:hAnsi="Palatino Linotype"/>
          <w:sz w:val="22"/>
          <w:szCs w:val="22"/>
        </w:rPr>
        <w:t xml:space="preserve">Menjaga rahasia akan hal ini. Bahannya termasuk </w:t>
      </w:r>
      <w:r w:rsidRPr="00816512">
        <w:rPr>
          <w:rFonts w:ascii="Palatino Linotype" w:hAnsi="Palatino Linotype"/>
          <w:i/>
          <w:iCs/>
          <w:sz w:val="22"/>
          <w:szCs w:val="22"/>
        </w:rPr>
        <w:t>rahasia kepausan</w:t>
      </w:r>
      <w:r w:rsidRPr="00816512">
        <w:rPr>
          <w:rFonts w:ascii="Palatino Linotype" w:hAnsi="Palatino Linotype"/>
          <w:sz w:val="22"/>
          <w:szCs w:val="22"/>
        </w:rPr>
        <w:t>. Tidak dibicarakan dalam dewan penasihat.</w:t>
      </w:r>
    </w:p>
    <w:p w:rsidR="001F0F18" w:rsidRPr="00816512" w:rsidRDefault="00816512">
      <w:pPr>
        <w:ind w:left="1200" w:hanging="480"/>
        <w:rPr>
          <w:rFonts w:ascii="Palatino Linotype" w:hAnsi="Palatino Linotype"/>
          <w:sz w:val="22"/>
          <w:szCs w:val="22"/>
        </w:rPr>
      </w:pPr>
      <w:r w:rsidRPr="00816512">
        <w:rPr>
          <w:rFonts w:ascii="Palatino Linotype" w:hAnsi="Palatino Linotype"/>
          <w:sz w:val="22"/>
          <w:szCs w:val="22"/>
        </w:rPr>
        <w:t>4.</w:t>
      </w:r>
      <w:r w:rsidRPr="00816512">
        <w:rPr>
          <w:rFonts w:ascii="Palatino Linotype" w:hAnsi="Palatino Linotype"/>
          <w:sz w:val="22"/>
          <w:szCs w:val="22"/>
        </w:rPr>
        <w:tab/>
        <w:t>Kasus demi kasus, menurut kemungkinan dan peluang, memelihara hubungan dengan keluarga korban-korban, dalam semangat kedekatan bijaksana.</w:t>
      </w:r>
    </w:p>
    <w:p w:rsidR="001F0F18" w:rsidRPr="00816512" w:rsidRDefault="001F0F18">
      <w:pPr>
        <w:ind w:left="708"/>
        <w:rPr>
          <w:rFonts w:ascii="Palatino Linotype" w:hAnsi="Palatino Linotype"/>
          <w:sz w:val="22"/>
          <w:szCs w:val="22"/>
        </w:rPr>
      </w:pPr>
    </w:p>
    <w:p w:rsidR="001F0F18" w:rsidRPr="00816512" w:rsidRDefault="00816512">
      <w:pPr>
        <w:ind w:firstLine="720"/>
        <w:rPr>
          <w:rFonts w:ascii="Palatino Linotype" w:hAnsi="Palatino Linotype"/>
          <w:sz w:val="22"/>
          <w:szCs w:val="22"/>
        </w:rPr>
      </w:pPr>
      <w:r w:rsidRPr="00816512">
        <w:rPr>
          <w:rFonts w:ascii="Palatino Linotype" w:hAnsi="Palatino Linotype"/>
          <w:sz w:val="22"/>
          <w:szCs w:val="22"/>
        </w:rPr>
        <w:t xml:space="preserve">Saudara-saudara tercinta, </w:t>
      </w:r>
      <w:r w:rsidRPr="00816512">
        <w:rPr>
          <w:rFonts w:ascii="Palatino Linotype" w:hAnsi="Palatino Linotype"/>
          <w:i/>
          <w:iCs/>
          <w:sz w:val="22"/>
          <w:szCs w:val="22"/>
        </w:rPr>
        <w:t>vacatio legis</w:t>
      </w:r>
      <w:r w:rsidRPr="00816512">
        <w:rPr>
          <w:rFonts w:ascii="Palatino Linotype" w:hAnsi="Palatino Linotype"/>
          <w:sz w:val="22"/>
          <w:szCs w:val="22"/>
        </w:rPr>
        <w:t>, yakni masa tenggang antara saat undang-undang diundangkan dan saat ia mulai mewajibkan, biasanya sepadan dengan banyaknya bahan undang-undang itu, untuk memberi waktu kepada semua yang bersangkutan dan para ahli mem</w:t>
      </w:r>
      <w:r w:rsidRPr="00816512">
        <w:rPr>
          <w:rFonts w:ascii="Palatino Linotype" w:hAnsi="Palatino Linotype"/>
          <w:sz w:val="22"/>
          <w:szCs w:val="22"/>
        </w:rPr>
        <w:t xml:space="preserve">pelajarinya agar dapat dijalankan dengan baik. Dalam hal </w:t>
      </w:r>
      <w:r w:rsidRPr="00816512">
        <w:rPr>
          <w:rFonts w:ascii="Palatino Linotype" w:hAnsi="Palatino Linotype"/>
          <w:i/>
          <w:iCs/>
          <w:sz w:val="22"/>
          <w:szCs w:val="22"/>
        </w:rPr>
        <w:t>Motu proprio</w:t>
      </w:r>
      <w:r w:rsidRPr="00816512">
        <w:rPr>
          <w:rFonts w:ascii="Palatino Linotype" w:hAnsi="Palatino Linotype"/>
          <w:sz w:val="22"/>
          <w:szCs w:val="22"/>
        </w:rPr>
        <w:t xml:space="preserve"> ini, timbul pikiran bahwa ketiga bulan sampai tanggal 5 September, yakni tanggal undang-undangnya mulai mewajibkan, diberikan bukan pertama-tama untuk mengenal dan mendalami undang-undan</w:t>
      </w:r>
      <w:r w:rsidRPr="00816512">
        <w:rPr>
          <w:rFonts w:ascii="Palatino Linotype" w:hAnsi="Palatino Linotype"/>
          <w:sz w:val="22"/>
          <w:szCs w:val="22"/>
        </w:rPr>
        <w:t xml:space="preserve">g ini, tetapi terutama -- mungkin -- </w:t>
      </w:r>
      <w:r w:rsidRPr="00816512">
        <w:rPr>
          <w:rFonts w:ascii="Palatino Linotype" w:hAnsi="Palatino Linotype"/>
          <w:b/>
          <w:bCs/>
          <w:sz w:val="22"/>
          <w:szCs w:val="22"/>
        </w:rPr>
        <w:t>untuk membenahi situasi kelalaian yang sudah ada.</w:t>
      </w:r>
      <w:r w:rsidRPr="00816512">
        <w:rPr>
          <w:rFonts w:ascii="Palatino Linotype" w:hAnsi="Palatino Linotype"/>
          <w:sz w:val="22"/>
          <w:szCs w:val="22"/>
        </w:rPr>
        <w:t xml:space="preserve"> Andai kata demikian, Gereja </w:t>
      </w:r>
      <w:r w:rsidRPr="00816512">
        <w:rPr>
          <w:rFonts w:ascii="Palatino Linotype" w:hAnsi="Palatino Linotype"/>
          <w:i/>
          <w:iCs/>
          <w:sz w:val="22"/>
          <w:szCs w:val="22"/>
        </w:rPr>
        <w:t>sebagai ibu penuh cinta</w:t>
      </w:r>
      <w:r w:rsidRPr="00816512">
        <w:rPr>
          <w:rFonts w:ascii="Palatino Linotype" w:hAnsi="Palatino Linotype"/>
          <w:sz w:val="22"/>
          <w:szCs w:val="22"/>
        </w:rPr>
        <w:t xml:space="preserve"> terhadap putra-putranya para Uskup dan Pemimpin Tinggi, memberi waktu tenggang guna mengungkapkan -- Insya Allah tida</w:t>
      </w:r>
      <w:r w:rsidRPr="00816512">
        <w:rPr>
          <w:rFonts w:ascii="Palatino Linotype" w:hAnsi="Palatino Linotype"/>
          <w:sz w:val="22"/>
          <w:szCs w:val="22"/>
        </w:rPr>
        <w:t>k ada -- persoalan yang masih tersembunyi atau belum diketahui.</w:t>
      </w:r>
    </w:p>
    <w:p w:rsidR="001F0F18" w:rsidRPr="00816512" w:rsidRDefault="00816512">
      <w:pPr>
        <w:ind w:firstLine="720"/>
        <w:rPr>
          <w:rFonts w:ascii="Palatino Linotype" w:hAnsi="Palatino Linotype"/>
          <w:sz w:val="22"/>
          <w:szCs w:val="22"/>
        </w:rPr>
      </w:pPr>
      <w:r w:rsidRPr="00816512">
        <w:rPr>
          <w:rFonts w:ascii="Palatino Linotype" w:hAnsi="Palatino Linotype"/>
          <w:sz w:val="22"/>
          <w:szCs w:val="22"/>
        </w:rPr>
        <w:t>Saudara-saudara tercinta, di hari-hari mendatang ini di Frascati saya dengan seluruh Dewan dan Kuria General, mendapat kesempatan untuk bertemu dengan saudara-saudara yang dipilih tahun terakh</w:t>
      </w:r>
      <w:r w:rsidRPr="00816512">
        <w:rPr>
          <w:rFonts w:ascii="Palatino Linotype" w:hAnsi="Palatino Linotype"/>
          <w:sz w:val="22"/>
          <w:szCs w:val="22"/>
        </w:rPr>
        <w:t>ir. Persoalan-persoalan hukum ini akan ditekankan kembali dan didalami oleh saya dan oleh Prokura General. Namun saya ingin menulis cepat kepada saudara sekalian, untuk meminta perhatian kita semua akan apa yang diberikan oleh Paus sebagai kaidah.</w:t>
      </w:r>
    </w:p>
    <w:p w:rsidR="001F0F18" w:rsidRPr="00816512" w:rsidRDefault="00816512">
      <w:pPr>
        <w:ind w:firstLine="720"/>
        <w:rPr>
          <w:rFonts w:ascii="Palatino Linotype" w:hAnsi="Palatino Linotype"/>
          <w:i/>
          <w:iCs/>
          <w:sz w:val="22"/>
          <w:szCs w:val="22"/>
        </w:rPr>
      </w:pPr>
      <w:r w:rsidRPr="00816512">
        <w:rPr>
          <w:rFonts w:ascii="Palatino Linotype" w:hAnsi="Palatino Linotype"/>
          <w:sz w:val="22"/>
          <w:szCs w:val="22"/>
        </w:rPr>
        <w:t>Cinta ka</w:t>
      </w:r>
      <w:r w:rsidRPr="00816512">
        <w:rPr>
          <w:rFonts w:ascii="Palatino Linotype" w:hAnsi="Palatino Linotype"/>
          <w:sz w:val="22"/>
          <w:szCs w:val="22"/>
        </w:rPr>
        <w:t xml:space="preserve">sih dan Keadilan tidak pernah terpisah. Semoga Allah membantu kita semua agar menjadi “tanda” Yesus, gembala baik, dan bagi orang yang paling kecil menunjukkan wajah </w:t>
      </w:r>
      <w:r w:rsidRPr="00816512">
        <w:rPr>
          <w:rFonts w:ascii="Palatino Linotype" w:hAnsi="Palatino Linotype"/>
          <w:i/>
          <w:iCs/>
          <w:sz w:val="22"/>
          <w:szCs w:val="22"/>
        </w:rPr>
        <w:t>Ibu penuh cinta, Gereja.</w:t>
      </w:r>
    </w:p>
    <w:p w:rsidR="001F0F18" w:rsidRPr="00816512" w:rsidRDefault="001F0F18">
      <w:pPr>
        <w:ind w:firstLine="720"/>
        <w:rPr>
          <w:rFonts w:ascii="Palatino Linotype" w:hAnsi="Palatino Linotype"/>
          <w:sz w:val="22"/>
          <w:szCs w:val="22"/>
        </w:rPr>
      </w:pPr>
    </w:p>
    <w:p w:rsidR="001F0F18" w:rsidRPr="00816512" w:rsidRDefault="001F0F18">
      <w:pPr>
        <w:rPr>
          <w:rFonts w:ascii="Palatino Linotype" w:hAnsi="Palatino Linotype"/>
          <w:sz w:val="22"/>
          <w:szCs w:val="22"/>
        </w:rPr>
      </w:pPr>
    </w:p>
    <w:p w:rsidR="001F0F18" w:rsidRPr="00816512" w:rsidRDefault="001F0F18">
      <w:pPr>
        <w:rPr>
          <w:rFonts w:ascii="Palatino Linotype" w:hAnsi="Palatino Linotype"/>
          <w:sz w:val="22"/>
          <w:szCs w:val="22"/>
        </w:rPr>
      </w:pPr>
    </w:p>
    <w:p w:rsidR="001F0F18" w:rsidRPr="00816512" w:rsidRDefault="001F0F18">
      <w:pPr>
        <w:rPr>
          <w:rFonts w:ascii="Palatino Linotype" w:hAnsi="Palatino Linotype"/>
          <w:sz w:val="22"/>
          <w:szCs w:val="22"/>
        </w:rPr>
      </w:pPr>
    </w:p>
    <w:p w:rsidR="001F0F18" w:rsidRPr="00816512" w:rsidRDefault="001F0F18">
      <w:pPr>
        <w:rPr>
          <w:rFonts w:ascii="Palatino Linotype" w:hAnsi="Palatino Linotype"/>
          <w:sz w:val="22"/>
          <w:szCs w:val="22"/>
        </w:rPr>
      </w:pPr>
    </w:p>
    <w:p w:rsidR="001F0F18" w:rsidRPr="00816512" w:rsidRDefault="00816512">
      <w:pPr>
        <w:ind w:left="5664"/>
        <w:jc w:val="center"/>
        <w:rPr>
          <w:rFonts w:ascii="Palatino Linotype" w:hAnsi="Palatino Linotype"/>
          <w:sz w:val="22"/>
          <w:szCs w:val="22"/>
        </w:rPr>
      </w:pPr>
      <w:r w:rsidRPr="00816512">
        <w:rPr>
          <w:rFonts w:ascii="Palatino Linotype" w:hAnsi="Palatino Linotype"/>
          <w:sz w:val="22"/>
          <w:szCs w:val="22"/>
        </w:rPr>
        <w:t>Sdr. Mauro Jöhri</w:t>
      </w:r>
    </w:p>
    <w:p w:rsidR="001F0F18" w:rsidRPr="00816512" w:rsidRDefault="00816512">
      <w:pPr>
        <w:ind w:left="5664"/>
        <w:jc w:val="center"/>
        <w:rPr>
          <w:rFonts w:ascii="Palatino Linotype" w:hAnsi="Palatino Linotype"/>
          <w:sz w:val="22"/>
          <w:szCs w:val="22"/>
        </w:rPr>
      </w:pPr>
      <w:r w:rsidRPr="00816512">
        <w:rPr>
          <w:rFonts w:ascii="Palatino Linotype" w:hAnsi="Palatino Linotype"/>
          <w:sz w:val="22"/>
          <w:szCs w:val="22"/>
        </w:rPr>
        <w:t>Minister General OFM Cap.</w:t>
      </w:r>
    </w:p>
    <w:p w:rsidR="001F0F18" w:rsidRPr="00816512" w:rsidRDefault="00816512">
      <w:pPr>
        <w:ind w:right="5663"/>
        <w:jc w:val="center"/>
        <w:rPr>
          <w:rFonts w:ascii="Palatino Linotype" w:hAnsi="Palatino Linotype"/>
          <w:sz w:val="22"/>
          <w:szCs w:val="22"/>
        </w:rPr>
      </w:pPr>
      <w:r w:rsidRPr="00816512">
        <w:rPr>
          <w:rFonts w:ascii="Palatino Linotype" w:hAnsi="Palatino Linotype"/>
          <w:sz w:val="22"/>
          <w:szCs w:val="22"/>
        </w:rPr>
        <w:t>Sdr. Clayton J. F</w:t>
      </w:r>
      <w:r w:rsidRPr="00816512">
        <w:rPr>
          <w:rFonts w:ascii="Palatino Linotype" w:hAnsi="Palatino Linotype"/>
          <w:sz w:val="22"/>
          <w:szCs w:val="22"/>
        </w:rPr>
        <w:t>ernandes</w:t>
      </w:r>
    </w:p>
    <w:p w:rsidR="001F0F18" w:rsidRPr="00816512" w:rsidRDefault="00816512">
      <w:pPr>
        <w:ind w:right="5663"/>
        <w:jc w:val="center"/>
        <w:rPr>
          <w:rFonts w:ascii="Palatino Linotype" w:hAnsi="Palatino Linotype"/>
          <w:sz w:val="22"/>
          <w:szCs w:val="22"/>
        </w:rPr>
      </w:pPr>
      <w:r w:rsidRPr="00816512">
        <w:rPr>
          <w:rFonts w:ascii="Palatino Linotype" w:hAnsi="Palatino Linotype"/>
          <w:sz w:val="22"/>
          <w:szCs w:val="22"/>
        </w:rPr>
        <w:t>Sekretaris General OFM Cap.</w:t>
      </w:r>
    </w:p>
    <w:sectPr w:rsidR="001F0F18" w:rsidRPr="00816512" w:rsidSect="001F0F18">
      <w:pgSz w:w="11906" w:h="16838"/>
      <w:pgMar w:top="1417" w:right="1134" w:bottom="1134" w:left="1134"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08"/>
  <w:hyphenationZone w:val="283"/>
  <w:characterSpacingControl w:val="doNotCompress"/>
  <w:compat/>
  <w:rsids>
    <w:rsidRoot w:val="001F0F18"/>
    <w:rsid w:val="001F0F18"/>
    <w:rsid w:val="008165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Droid Sans Fallback" w:hAnsi="Cambria"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1ADA"/>
    <w:pPr>
      <w:suppressAutoHyphens/>
      <w:jc w:val="both"/>
    </w:pPr>
    <w:rPr>
      <w:color w:val="00000A"/>
      <w:lang w:val="id-I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link w:val="Titolo1Carattere"/>
    <w:uiPriority w:val="9"/>
    <w:qFormat/>
    <w:rsid w:val="00441ADA"/>
    <w:pPr>
      <w:keepNext/>
      <w:keepLines/>
      <w:spacing w:before="480"/>
      <w:outlineLvl w:val="0"/>
    </w:pPr>
    <w:rPr>
      <w:rFonts w:ascii="Calibri" w:hAnsi="Calibri"/>
      <w:b/>
      <w:bCs/>
      <w:color w:val="345A8A"/>
      <w:sz w:val="32"/>
      <w:szCs w:val="32"/>
    </w:rPr>
  </w:style>
  <w:style w:type="paragraph" w:customStyle="1" w:styleId="Heading2">
    <w:name w:val="Heading 2"/>
    <w:basedOn w:val="Heading"/>
    <w:rsid w:val="001F0F18"/>
  </w:style>
  <w:style w:type="paragraph" w:customStyle="1" w:styleId="Heading3">
    <w:name w:val="Heading 3"/>
    <w:basedOn w:val="Heading"/>
    <w:rsid w:val="001F0F18"/>
  </w:style>
  <w:style w:type="character" w:customStyle="1" w:styleId="Titolo1Carattere">
    <w:name w:val="Titolo 1 Carattere"/>
    <w:basedOn w:val="Carpredefinitoparagrafo"/>
    <w:link w:val="Heading1"/>
    <w:uiPriority w:val="9"/>
    <w:rsid w:val="00441ADA"/>
    <w:rPr>
      <w:rFonts w:ascii="Calibri" w:hAnsi="Calibri"/>
      <w:b/>
      <w:bCs/>
      <w:color w:val="345A8A"/>
      <w:sz w:val="32"/>
      <w:szCs w:val="32"/>
    </w:rPr>
  </w:style>
  <w:style w:type="character" w:customStyle="1" w:styleId="TitoloCarattere">
    <w:name w:val="Titolo Carattere"/>
    <w:basedOn w:val="Carpredefinitoparagrafo"/>
    <w:link w:val="Titolo"/>
    <w:uiPriority w:val="10"/>
    <w:rsid w:val="00441ADA"/>
    <w:rPr>
      <w:rFonts w:ascii="Calibri" w:hAnsi="Calibri"/>
      <w:color w:val="17365D"/>
      <w:spacing w:val="5"/>
      <w:sz w:val="52"/>
      <w:szCs w:val="52"/>
    </w:rPr>
  </w:style>
  <w:style w:type="character" w:customStyle="1" w:styleId="ListLabel1">
    <w:name w:val="ListLabel 1"/>
    <w:rsid w:val="001F0F18"/>
    <w:rPr>
      <w:i w:val="0"/>
    </w:rPr>
  </w:style>
  <w:style w:type="character" w:customStyle="1" w:styleId="ListLabel2">
    <w:name w:val="ListLabel 2"/>
    <w:rsid w:val="001F0F18"/>
    <w:rPr>
      <w:rFonts w:cs="Wingdings"/>
    </w:rPr>
  </w:style>
  <w:style w:type="paragraph" w:customStyle="1" w:styleId="Heading">
    <w:name w:val="Heading"/>
    <w:basedOn w:val="Normale"/>
    <w:next w:val="TextBody"/>
    <w:rsid w:val="001F0F18"/>
    <w:pPr>
      <w:keepNext/>
      <w:spacing w:before="240" w:after="120"/>
    </w:pPr>
    <w:rPr>
      <w:rFonts w:ascii="Liberation Sans" w:hAnsi="Liberation Sans" w:cs="FreeSans"/>
      <w:sz w:val="28"/>
      <w:szCs w:val="28"/>
    </w:rPr>
  </w:style>
  <w:style w:type="paragraph" w:customStyle="1" w:styleId="TextBody">
    <w:name w:val="Text Body"/>
    <w:basedOn w:val="Normale"/>
    <w:rsid w:val="001F0F18"/>
    <w:pPr>
      <w:spacing w:after="140" w:line="288" w:lineRule="auto"/>
    </w:pPr>
  </w:style>
  <w:style w:type="paragraph" w:styleId="Elenco">
    <w:name w:val="List"/>
    <w:basedOn w:val="TextBody"/>
    <w:rsid w:val="001F0F18"/>
    <w:rPr>
      <w:rFonts w:cs="FreeSans"/>
    </w:rPr>
  </w:style>
  <w:style w:type="paragraph" w:customStyle="1" w:styleId="Caption">
    <w:name w:val="Caption"/>
    <w:basedOn w:val="Normale"/>
    <w:rsid w:val="001F0F18"/>
    <w:pPr>
      <w:suppressLineNumbers/>
      <w:spacing w:before="120" w:after="120"/>
    </w:pPr>
    <w:rPr>
      <w:rFonts w:cs="FreeSans"/>
      <w:i/>
      <w:iCs/>
    </w:rPr>
  </w:style>
  <w:style w:type="paragraph" w:customStyle="1" w:styleId="Index">
    <w:name w:val="Index"/>
    <w:basedOn w:val="Normale"/>
    <w:rsid w:val="001F0F18"/>
    <w:pPr>
      <w:suppressLineNumbers/>
    </w:pPr>
    <w:rPr>
      <w:rFonts w:cs="FreeSans"/>
    </w:rPr>
  </w:style>
  <w:style w:type="paragraph" w:styleId="Titolo">
    <w:name w:val="Title"/>
    <w:basedOn w:val="Normale"/>
    <w:link w:val="TitoloCarattere"/>
    <w:uiPriority w:val="10"/>
    <w:qFormat/>
    <w:rsid w:val="00441ADA"/>
    <w:pPr>
      <w:pBdr>
        <w:top w:val="nil"/>
        <w:left w:val="nil"/>
        <w:bottom w:val="single" w:sz="8" w:space="4" w:color="4F81BD"/>
        <w:right w:val="nil"/>
      </w:pBdr>
      <w:spacing w:after="300"/>
      <w:contextualSpacing/>
    </w:pPr>
    <w:rPr>
      <w:rFonts w:ascii="Calibri" w:hAnsi="Calibri"/>
      <w:color w:val="17365D"/>
      <w:spacing w:val="5"/>
      <w:sz w:val="52"/>
      <w:szCs w:val="52"/>
    </w:rPr>
  </w:style>
  <w:style w:type="paragraph" w:styleId="Paragrafoelenco">
    <w:name w:val="List Paragraph"/>
    <w:basedOn w:val="Normale"/>
    <w:uiPriority w:val="34"/>
    <w:qFormat/>
    <w:rsid w:val="00441ADA"/>
    <w:pPr>
      <w:ind w:left="720"/>
      <w:contextualSpacing/>
    </w:pPr>
  </w:style>
  <w:style w:type="paragraph" w:customStyle="1" w:styleId="Quotations">
    <w:name w:val="Quotations"/>
    <w:basedOn w:val="Normale"/>
    <w:rsid w:val="001F0F18"/>
  </w:style>
  <w:style w:type="paragraph" w:styleId="Sottotitolo">
    <w:name w:val="Subtitle"/>
    <w:basedOn w:val="Heading"/>
    <w:rsid w:val="001F0F1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799</Words>
  <Characters>4560</Characters>
  <Application>Microsoft Office Word</Application>
  <DocSecurity>0</DocSecurity>
  <Lines>38</Lines>
  <Paragraphs>10</Paragraphs>
  <ScaleCrop>false</ScaleCrop>
  <Company>Hewlett-Packard Company</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BELPIEDE</dc:creator>
  <cp:lastModifiedBy>Clayton</cp:lastModifiedBy>
  <cp:revision>2</cp:revision>
  <cp:lastPrinted>2016-07-04T15:29:00Z</cp:lastPrinted>
  <dcterms:created xsi:type="dcterms:W3CDTF">2016-07-04T15:30:00Z</dcterms:created>
  <dcterms:modified xsi:type="dcterms:W3CDTF">2016-07-04T15:30:00Z</dcterms:modified>
  <dc:language>en-US</dc:language>
</cp:coreProperties>
</file>